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3E" w:rsidRDefault="00225D3E">
      <w:pPr>
        <w:pStyle w:val="ConsPlusTitlePage"/>
      </w:pPr>
      <w:r>
        <w:t xml:space="preserve">Документ предоставлен </w:t>
      </w:r>
      <w:hyperlink r:id="rId4">
        <w:r>
          <w:rPr>
            <w:color w:val="0000FF"/>
          </w:rPr>
          <w:t>КонсультантПлюс</w:t>
        </w:r>
      </w:hyperlink>
      <w:r>
        <w:br/>
      </w:r>
    </w:p>
    <w:p w:rsidR="00225D3E" w:rsidRDefault="00225D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25D3E">
        <w:tc>
          <w:tcPr>
            <w:tcW w:w="4677" w:type="dxa"/>
            <w:tcBorders>
              <w:top w:val="nil"/>
              <w:left w:val="nil"/>
              <w:bottom w:val="nil"/>
              <w:right w:val="nil"/>
            </w:tcBorders>
          </w:tcPr>
          <w:p w:rsidR="00225D3E" w:rsidRDefault="00225D3E">
            <w:pPr>
              <w:pStyle w:val="ConsPlusNormal"/>
            </w:pPr>
            <w:r>
              <w:t>1 июля 2021 года</w:t>
            </w:r>
          </w:p>
        </w:tc>
        <w:tc>
          <w:tcPr>
            <w:tcW w:w="4677" w:type="dxa"/>
            <w:tcBorders>
              <w:top w:val="nil"/>
              <w:left w:val="nil"/>
              <w:bottom w:val="nil"/>
              <w:right w:val="nil"/>
            </w:tcBorders>
          </w:tcPr>
          <w:p w:rsidR="00225D3E" w:rsidRDefault="00225D3E">
            <w:pPr>
              <w:pStyle w:val="ConsPlusNormal"/>
              <w:jc w:val="right"/>
            </w:pPr>
            <w:r>
              <w:t>N 276-ФЗ</w:t>
            </w:r>
          </w:p>
        </w:tc>
      </w:tr>
    </w:tbl>
    <w:p w:rsidR="00225D3E" w:rsidRDefault="00225D3E">
      <w:pPr>
        <w:pStyle w:val="ConsPlusNormal"/>
        <w:pBdr>
          <w:bottom w:val="single" w:sz="6" w:space="0" w:color="auto"/>
        </w:pBdr>
        <w:spacing w:before="100" w:after="100"/>
        <w:jc w:val="both"/>
        <w:rPr>
          <w:sz w:val="2"/>
          <w:szCs w:val="2"/>
        </w:rPr>
      </w:pPr>
    </w:p>
    <w:p w:rsidR="00225D3E" w:rsidRDefault="00225D3E">
      <w:pPr>
        <w:pStyle w:val="ConsPlusNormal"/>
        <w:jc w:val="both"/>
      </w:pPr>
    </w:p>
    <w:p w:rsidR="00225D3E" w:rsidRDefault="00225D3E">
      <w:pPr>
        <w:pStyle w:val="ConsPlusTitle"/>
        <w:jc w:val="center"/>
      </w:pPr>
      <w:r>
        <w:t>РОССИЙСКАЯ ФЕДЕРАЦИЯ</w:t>
      </w:r>
    </w:p>
    <w:p w:rsidR="00225D3E" w:rsidRDefault="00225D3E">
      <w:pPr>
        <w:pStyle w:val="ConsPlusTitle"/>
        <w:jc w:val="center"/>
      </w:pPr>
    </w:p>
    <w:p w:rsidR="00225D3E" w:rsidRDefault="00225D3E">
      <w:pPr>
        <w:pStyle w:val="ConsPlusTitle"/>
        <w:jc w:val="center"/>
      </w:pPr>
      <w:r>
        <w:t>ФЕДЕРАЛЬНЫЙ ЗАКОН</w:t>
      </w:r>
    </w:p>
    <w:p w:rsidR="00225D3E" w:rsidRDefault="00225D3E">
      <w:pPr>
        <w:pStyle w:val="ConsPlusTitle"/>
        <w:ind w:firstLine="540"/>
        <w:jc w:val="both"/>
      </w:pPr>
    </w:p>
    <w:p w:rsidR="00225D3E" w:rsidRDefault="00225D3E">
      <w:pPr>
        <w:pStyle w:val="ConsPlusTitle"/>
        <w:jc w:val="center"/>
      </w:pPr>
      <w:r>
        <w:t>О ВНЕСЕНИИ ИЗМЕНЕНИЙ</w:t>
      </w:r>
    </w:p>
    <w:p w:rsidR="00225D3E" w:rsidRDefault="00225D3E">
      <w:pPr>
        <w:pStyle w:val="ConsPlusTitle"/>
        <w:jc w:val="center"/>
      </w:pPr>
      <w:r>
        <w:t>В ГРАДОСТРОИТЕЛЬНЫЙ КОДЕКС РОССИЙСКОЙ ФЕДЕРАЦИИ И ОТДЕЛЬНЫЕ</w:t>
      </w:r>
    </w:p>
    <w:p w:rsidR="00225D3E" w:rsidRDefault="00225D3E">
      <w:pPr>
        <w:pStyle w:val="ConsPlusTitle"/>
        <w:jc w:val="center"/>
      </w:pPr>
      <w:r>
        <w:t>ЗАКОНОДАТЕЛЬНЫЕ АКТЫ РОССИЙСКОЙ ФЕДЕРАЦИИ</w:t>
      </w:r>
    </w:p>
    <w:p w:rsidR="00225D3E" w:rsidRDefault="00225D3E">
      <w:pPr>
        <w:pStyle w:val="ConsPlusNormal"/>
        <w:ind w:firstLine="540"/>
        <w:jc w:val="both"/>
      </w:pPr>
    </w:p>
    <w:p w:rsidR="00225D3E" w:rsidRDefault="00225D3E">
      <w:pPr>
        <w:pStyle w:val="ConsPlusNormal"/>
        <w:jc w:val="right"/>
      </w:pPr>
      <w:r>
        <w:t>Принят</w:t>
      </w:r>
    </w:p>
    <w:p w:rsidR="00225D3E" w:rsidRDefault="00225D3E">
      <w:pPr>
        <w:pStyle w:val="ConsPlusNormal"/>
        <w:jc w:val="right"/>
      </w:pPr>
      <w:r>
        <w:t>Государственной Думой</w:t>
      </w:r>
    </w:p>
    <w:p w:rsidR="00225D3E" w:rsidRDefault="00225D3E">
      <w:pPr>
        <w:pStyle w:val="ConsPlusNormal"/>
        <w:jc w:val="right"/>
      </w:pPr>
      <w:r>
        <w:t>9 июня 2021 года</w:t>
      </w:r>
    </w:p>
    <w:p w:rsidR="00225D3E" w:rsidRDefault="00225D3E">
      <w:pPr>
        <w:pStyle w:val="ConsPlusNormal"/>
        <w:jc w:val="right"/>
      </w:pPr>
    </w:p>
    <w:p w:rsidR="00225D3E" w:rsidRDefault="00225D3E">
      <w:pPr>
        <w:pStyle w:val="ConsPlusNormal"/>
        <w:jc w:val="right"/>
      </w:pPr>
      <w:r>
        <w:t>Одобрен</w:t>
      </w:r>
    </w:p>
    <w:p w:rsidR="00225D3E" w:rsidRDefault="00225D3E">
      <w:pPr>
        <w:pStyle w:val="ConsPlusNormal"/>
        <w:jc w:val="right"/>
      </w:pPr>
      <w:r>
        <w:t>Советом Федерации</w:t>
      </w:r>
    </w:p>
    <w:p w:rsidR="00225D3E" w:rsidRDefault="00225D3E">
      <w:pPr>
        <w:pStyle w:val="ConsPlusNormal"/>
        <w:jc w:val="right"/>
      </w:pPr>
      <w:r>
        <w:t>23 июня 2021 года</w:t>
      </w:r>
    </w:p>
    <w:p w:rsidR="00225D3E" w:rsidRDefault="00225D3E">
      <w:pPr>
        <w:pStyle w:val="ConsPlusNormal"/>
        <w:ind w:firstLine="540"/>
        <w:jc w:val="both"/>
      </w:pPr>
    </w:p>
    <w:p w:rsidR="00225D3E" w:rsidRDefault="00225D3E">
      <w:pPr>
        <w:pStyle w:val="ConsPlusTitle"/>
        <w:ind w:firstLine="540"/>
        <w:jc w:val="both"/>
        <w:outlineLvl w:val="0"/>
      </w:pPr>
      <w:r>
        <w:t>Статья 1</w:t>
      </w:r>
    </w:p>
    <w:p w:rsidR="00225D3E" w:rsidRDefault="00225D3E">
      <w:pPr>
        <w:pStyle w:val="ConsPlusNormal"/>
        <w:ind w:firstLine="540"/>
        <w:jc w:val="both"/>
      </w:pPr>
    </w:p>
    <w:p w:rsidR="00225D3E" w:rsidRDefault="00225D3E">
      <w:pPr>
        <w:pStyle w:val="ConsPlusNormal"/>
        <w:ind w:firstLine="540"/>
        <w:jc w:val="both"/>
      </w:pPr>
      <w:r>
        <w:t xml:space="preserve">Внести в Градостроительный </w:t>
      </w:r>
      <w:hyperlink r:id="rId5">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31, ст. 4012; 2008, N 20, ст. 2251; N 30, ст. 3604, 3616; 2009, N 48, ст. 5711; 2010, N 31, ст. 4195, 4209; N 48, ст. 6246; 2011, N 13, ст. 1688; N 27, ст. 3880; N 29, ст. 4281; N 30, ст. 4563, 4591; N 49, ст. 7015; 2012, N 26, ст. 3446; N 31, ст. 4322; N 53, ст. 7643; 2013, N 30, ст. 4080; N 52, ст. 6983; 2014, N 14, ст. 1557; N 26, ст. 3377; N 30, ст. 4218; N 43, ст. 5799; 2015, N 27, ст. 3967; N 29, ст. 4342, 4378; N 48, ст. 6705; 2016, N 1, ст. 79; N 26, ст. 3867; N 27, ст. 4294, 4302, 4303, 4305, 4306; N 52, ст. 7494; 2017, N 31, ст. 4740; 2018, N 1, ст. 27; N 32, ст. 5133 - 5135; N 53, ст. 8448; 2019, N 26, ст. 3317; N 31, ст. 4442; N 52, ст. 7790; 2020, N 29, ст. 4512; N 31, ст. 5013; 2021, N 1, ст. 33) следующие изменения:</w:t>
      </w:r>
    </w:p>
    <w:p w:rsidR="00225D3E" w:rsidRDefault="00225D3E">
      <w:pPr>
        <w:pStyle w:val="ConsPlusNormal"/>
        <w:spacing w:before="200"/>
        <w:ind w:firstLine="540"/>
        <w:jc w:val="both"/>
      </w:pPr>
      <w:r>
        <w:t xml:space="preserve">1) в </w:t>
      </w:r>
      <w:hyperlink r:id="rId6">
        <w:r>
          <w:rPr>
            <w:color w:val="0000FF"/>
          </w:rPr>
          <w:t>статье 48</w:t>
        </w:r>
      </w:hyperlink>
      <w:r>
        <w:t>:</w:t>
      </w:r>
    </w:p>
    <w:p w:rsidR="00225D3E" w:rsidRDefault="00225D3E">
      <w:pPr>
        <w:pStyle w:val="ConsPlusNormal"/>
        <w:spacing w:before="200"/>
        <w:ind w:firstLine="540"/>
        <w:jc w:val="both"/>
      </w:pPr>
      <w:r>
        <w:t xml:space="preserve">а) </w:t>
      </w:r>
      <w:hyperlink r:id="rId7">
        <w:r>
          <w:rPr>
            <w:color w:val="0000FF"/>
          </w:rPr>
          <w:t>пункт 3 части 6</w:t>
        </w:r>
      </w:hyperlink>
      <w:r>
        <w:t xml:space="preserve"> после слов "технические условия" дополнить словами "подключения (технологического присоединения), предусмотренные статьей 52.1 настоящего Кодекса";</w:t>
      </w:r>
    </w:p>
    <w:p w:rsidR="00225D3E" w:rsidRDefault="00225D3E">
      <w:pPr>
        <w:pStyle w:val="ConsPlusNormal"/>
        <w:spacing w:before="200"/>
        <w:ind w:firstLine="540"/>
        <w:jc w:val="both"/>
      </w:pPr>
      <w:r>
        <w:t xml:space="preserve">б) </w:t>
      </w:r>
      <w:hyperlink r:id="rId8">
        <w:r>
          <w:rPr>
            <w:color w:val="0000FF"/>
          </w:rPr>
          <w:t>части 7</w:t>
        </w:r>
      </w:hyperlink>
      <w:r>
        <w:t xml:space="preserve"> - </w:t>
      </w:r>
      <w:hyperlink r:id="rId9">
        <w:r>
          <w:rPr>
            <w:color w:val="0000FF"/>
          </w:rPr>
          <w:t>10.1</w:t>
        </w:r>
      </w:hyperlink>
      <w:r>
        <w:t xml:space="preserve"> признать утратившими силу;</w:t>
      </w:r>
    </w:p>
    <w:p w:rsidR="00225D3E" w:rsidRDefault="00225D3E">
      <w:pPr>
        <w:pStyle w:val="ConsPlusNormal"/>
        <w:spacing w:before="200"/>
        <w:ind w:firstLine="540"/>
        <w:jc w:val="both"/>
      </w:pPr>
      <w:r>
        <w:t xml:space="preserve">в) </w:t>
      </w:r>
      <w:hyperlink r:id="rId10">
        <w:r>
          <w:rPr>
            <w:color w:val="0000FF"/>
          </w:rPr>
          <w:t>часть 11</w:t>
        </w:r>
      </w:hyperlink>
      <w:r>
        <w:t xml:space="preserve"> после слов "техническими условиями" дополнить словами "подключения (технологического присоединения), предусмотренными статьей 52.1 настоящего Кодекса";</w:t>
      </w:r>
    </w:p>
    <w:p w:rsidR="00225D3E" w:rsidRDefault="00225D3E">
      <w:pPr>
        <w:pStyle w:val="ConsPlusNormal"/>
        <w:spacing w:before="200"/>
        <w:ind w:firstLine="540"/>
        <w:jc w:val="both"/>
      </w:pPr>
      <w:r>
        <w:t xml:space="preserve">г) </w:t>
      </w:r>
      <w:hyperlink r:id="rId11">
        <w:r>
          <w:rPr>
            <w:color w:val="0000FF"/>
          </w:rPr>
          <w:t>подпункт "г" пункта 3 части 12</w:t>
        </w:r>
      </w:hyperlink>
      <w:r>
        <w:t xml:space="preserve"> дополнить словами ", предусмотренных статьей 52.1 настоящего Кодекса";</w:t>
      </w:r>
    </w:p>
    <w:p w:rsidR="00225D3E" w:rsidRDefault="00225D3E">
      <w:pPr>
        <w:pStyle w:val="ConsPlusNormal"/>
        <w:spacing w:before="200"/>
        <w:ind w:firstLine="540"/>
        <w:jc w:val="both"/>
      </w:pPr>
      <w:r>
        <w:t xml:space="preserve">2) </w:t>
      </w:r>
      <w:hyperlink r:id="rId12">
        <w:r>
          <w:rPr>
            <w:color w:val="0000FF"/>
          </w:rPr>
          <w:t>дополнить</w:t>
        </w:r>
      </w:hyperlink>
      <w:r>
        <w:t xml:space="preserve"> статьями 52.1 и 52.2 следующего содержания:</w:t>
      </w:r>
    </w:p>
    <w:p w:rsidR="00225D3E" w:rsidRDefault="00225D3E">
      <w:pPr>
        <w:pStyle w:val="ConsPlusNormal"/>
        <w:ind w:firstLine="540"/>
        <w:jc w:val="both"/>
      </w:pPr>
    </w:p>
    <w:p w:rsidR="00225D3E" w:rsidRDefault="00225D3E">
      <w:pPr>
        <w:pStyle w:val="ConsPlusNormal"/>
        <w:ind w:firstLine="540"/>
        <w:jc w:val="both"/>
      </w:pPr>
      <w:r>
        <w:t>"Статья 52.1. Подключение (технологическое присоединение) объектов капитального строительства к сетям инженерно-технического обеспечения</w:t>
      </w:r>
    </w:p>
    <w:p w:rsidR="00225D3E" w:rsidRDefault="00225D3E">
      <w:pPr>
        <w:pStyle w:val="ConsPlusNormal"/>
        <w:ind w:firstLine="540"/>
        <w:jc w:val="both"/>
      </w:pPr>
    </w:p>
    <w:p w:rsidR="00225D3E" w:rsidRDefault="00225D3E">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225D3E" w:rsidRDefault="00225D3E">
      <w:pPr>
        <w:pStyle w:val="ConsPlusNormal"/>
        <w:spacing w:before="20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w:t>
      </w:r>
      <w:r>
        <w:lastRenderedPageBreak/>
        <w:t>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части 5 или 6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225D3E" w:rsidRDefault="00225D3E">
      <w:pPr>
        <w:pStyle w:val="ConsPlusNormal"/>
        <w:spacing w:before="200"/>
        <w:ind w:firstLine="540"/>
        <w:jc w:val="both"/>
      </w:pPr>
      <w:r>
        <w:t>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w:t>
      </w:r>
    </w:p>
    <w:p w:rsidR="00225D3E" w:rsidRDefault="00225D3E">
      <w:pPr>
        <w:pStyle w:val="ConsPlusNormal"/>
        <w:spacing w:before="200"/>
        <w:ind w:firstLine="540"/>
        <w:jc w:val="both"/>
      </w:pPr>
      <w:r>
        <w:t>4. Срок действия технических условий, предусмотренных частью 3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225D3E" w:rsidRDefault="00225D3E">
      <w:pPr>
        <w:pStyle w:val="ConsPlusNormal"/>
        <w:spacing w:before="200"/>
        <w:ind w:firstLine="540"/>
        <w:jc w:val="both"/>
      </w:pPr>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225D3E" w:rsidRDefault="00225D3E">
      <w:pPr>
        <w:pStyle w:val="ConsPlusNormal"/>
        <w:spacing w:before="200"/>
        <w:ind w:firstLine="540"/>
        <w:jc w:val="both"/>
      </w:pPr>
      <w:r>
        <w:t>1) правообладатель земельного участка и (или) объекта капитального строительства;</w:t>
      </w:r>
    </w:p>
    <w:p w:rsidR="00225D3E" w:rsidRDefault="00225D3E">
      <w:pPr>
        <w:pStyle w:val="ConsPlusNormal"/>
        <w:spacing w:before="20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225D3E" w:rsidRDefault="00225D3E">
      <w:pPr>
        <w:pStyle w:val="ConsPlusNormal"/>
        <w:spacing w:before="20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225D3E" w:rsidRDefault="00225D3E">
      <w:pPr>
        <w:pStyle w:val="ConsPlusNormal"/>
        <w:spacing w:before="200"/>
        <w:ind w:firstLine="540"/>
        <w:jc w:val="both"/>
      </w:pPr>
      <w:r>
        <w:t>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225D3E" w:rsidRDefault="00225D3E">
      <w:pPr>
        <w:pStyle w:val="ConsPlusNormal"/>
        <w:spacing w:before="20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225D3E" w:rsidRDefault="00225D3E">
      <w:pPr>
        <w:pStyle w:val="ConsPlusNormal"/>
        <w:spacing w:before="200"/>
        <w:ind w:firstLine="540"/>
        <w:jc w:val="both"/>
      </w:pPr>
      <w:r>
        <w:lastRenderedPageBreak/>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225D3E" w:rsidRDefault="00225D3E">
      <w:pPr>
        <w:pStyle w:val="ConsPlusNormal"/>
        <w:spacing w:before="200"/>
        <w:ind w:firstLine="540"/>
        <w:jc w:val="both"/>
      </w:pPr>
      <w:r>
        <w:t>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частях 5 и 6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225D3E" w:rsidRDefault="00225D3E">
      <w:pPr>
        <w:pStyle w:val="ConsPlusNormal"/>
        <w:spacing w:before="200"/>
        <w:ind w:firstLine="540"/>
        <w:jc w:val="both"/>
      </w:pPr>
      <w:r>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частями 11 и 12 настоящей статьи.</w:t>
      </w:r>
    </w:p>
    <w:p w:rsidR="00225D3E" w:rsidRDefault="00225D3E">
      <w:pPr>
        <w:pStyle w:val="ConsPlusNormal"/>
        <w:spacing w:before="200"/>
        <w:ind w:firstLine="540"/>
        <w:jc w:val="both"/>
      </w:pPr>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225D3E" w:rsidRDefault="00225D3E">
      <w:pPr>
        <w:pStyle w:val="ConsPlusNormal"/>
        <w:spacing w:before="200"/>
        <w:ind w:firstLine="540"/>
        <w:jc w:val="both"/>
      </w:pPr>
      <w:r>
        <w:t>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225D3E" w:rsidRDefault="00225D3E">
      <w:pPr>
        <w:pStyle w:val="ConsPlusNormal"/>
        <w:spacing w:before="200"/>
        <w:ind w:firstLine="540"/>
        <w:jc w:val="both"/>
      </w:pPr>
      <w: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w:t>
      </w:r>
      <w:r>
        <w:lastRenderedPageBreak/>
        <w:t>планировки территории.</w:t>
      </w:r>
    </w:p>
    <w:p w:rsidR="00225D3E" w:rsidRDefault="00225D3E">
      <w:pPr>
        <w:pStyle w:val="ConsPlusNormal"/>
        <w:spacing w:before="20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225D3E" w:rsidRDefault="00225D3E">
      <w:pPr>
        <w:pStyle w:val="ConsPlusNormal"/>
        <w:spacing w:before="20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225D3E" w:rsidRDefault="00225D3E">
      <w:pPr>
        <w:pStyle w:val="ConsPlusNormal"/>
        <w:spacing w:before="200"/>
        <w:ind w:firstLine="540"/>
        <w:jc w:val="both"/>
      </w:pPr>
      <w:r>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rsidR="00225D3E" w:rsidRDefault="00225D3E">
      <w:pPr>
        <w:pStyle w:val="ConsPlusNormal"/>
        <w:spacing w:before="200"/>
        <w:ind w:firstLine="540"/>
        <w:jc w:val="both"/>
      </w:pPr>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225D3E" w:rsidRDefault="00225D3E">
      <w:pPr>
        <w:pStyle w:val="ConsPlusNormal"/>
        <w:spacing w:before="200"/>
        <w:ind w:firstLine="540"/>
        <w:jc w:val="both"/>
      </w:pPr>
      <w:r>
        <w:t>18. Порядок и условия указанного в части 17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225D3E" w:rsidRDefault="00225D3E">
      <w:pPr>
        <w:pStyle w:val="ConsPlusNormal"/>
        <w:spacing w:before="200"/>
        <w:ind w:firstLine="540"/>
        <w:jc w:val="both"/>
      </w:pPr>
      <w:r>
        <w:t>19. При указанном в части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225D3E" w:rsidRDefault="00225D3E">
      <w:pPr>
        <w:pStyle w:val="ConsPlusNormal"/>
        <w:spacing w:before="200"/>
        <w:ind w:firstLine="540"/>
        <w:jc w:val="both"/>
      </w:pPr>
      <w:r>
        <w:t>20. При указанном в части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225D3E" w:rsidRDefault="00225D3E">
      <w:pPr>
        <w:pStyle w:val="ConsPlusNormal"/>
        <w:ind w:firstLine="540"/>
        <w:jc w:val="both"/>
      </w:pPr>
    </w:p>
    <w:p w:rsidR="00225D3E" w:rsidRDefault="00225D3E">
      <w:pPr>
        <w:pStyle w:val="ConsPlusNormal"/>
        <w:ind w:firstLine="540"/>
        <w:jc w:val="both"/>
      </w:pPr>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225D3E" w:rsidRDefault="00225D3E">
      <w:pPr>
        <w:pStyle w:val="ConsPlusNormal"/>
        <w:ind w:firstLine="540"/>
        <w:jc w:val="both"/>
      </w:pPr>
    </w:p>
    <w:p w:rsidR="00225D3E" w:rsidRDefault="00225D3E">
      <w:pPr>
        <w:pStyle w:val="ConsPlusNormal"/>
        <w:ind w:firstLine="540"/>
        <w:jc w:val="both"/>
      </w:pPr>
      <w: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225D3E" w:rsidRDefault="00225D3E">
      <w:pPr>
        <w:pStyle w:val="ConsPlusNormal"/>
        <w:spacing w:before="200"/>
        <w:ind w:firstLine="540"/>
        <w:jc w:val="both"/>
      </w:pPr>
      <w:r>
        <w:t>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w:t>
      </w:r>
    </w:p>
    <w:p w:rsidR="00225D3E" w:rsidRDefault="00225D3E">
      <w:pPr>
        <w:pStyle w:val="ConsPlusNormal"/>
        <w:spacing w:before="200"/>
        <w:ind w:firstLine="540"/>
        <w:jc w:val="both"/>
      </w:pPr>
      <w:r>
        <w:t xml:space="preserve">2) многоквартирных жилых домов, жилых домов блокированной застройки и необходимых </w:t>
      </w:r>
      <w:r>
        <w:lastRenderedPageBreak/>
        <w:t>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225D3E" w:rsidRDefault="00225D3E">
      <w:pPr>
        <w:pStyle w:val="ConsPlusNormal"/>
        <w:spacing w:before="200"/>
        <w:ind w:firstLine="540"/>
        <w:jc w:val="both"/>
      </w:pPr>
      <w:r>
        <w:t>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пунктах 1 и 2 части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225D3E" w:rsidRDefault="00225D3E">
      <w:pPr>
        <w:pStyle w:val="ConsPlusNormal"/>
        <w:spacing w:before="200"/>
        <w:ind w:firstLine="540"/>
        <w:jc w:val="both"/>
      </w:pPr>
      <w:r>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статьей 52.1 настоящего Кодекса.</w:t>
      </w:r>
    </w:p>
    <w:p w:rsidR="00225D3E" w:rsidRDefault="00225D3E">
      <w:pPr>
        <w:pStyle w:val="ConsPlusNormal"/>
        <w:spacing w:before="200"/>
        <w:ind w:firstLine="540"/>
        <w:jc w:val="both"/>
      </w:pPr>
      <w:r>
        <w:t>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пунктах 1 и 2 части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225D3E" w:rsidRDefault="00225D3E">
      <w:pPr>
        <w:pStyle w:val="ConsPlusNormal"/>
        <w:spacing w:before="200"/>
        <w:ind w:firstLine="540"/>
        <w:jc w:val="both"/>
      </w:pPr>
      <w:r>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225D3E" w:rsidRDefault="00225D3E">
      <w:pPr>
        <w:pStyle w:val="ConsPlusNormal"/>
        <w:spacing w:before="20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225D3E" w:rsidRDefault="00225D3E">
      <w:pPr>
        <w:pStyle w:val="ConsPlusNormal"/>
        <w:spacing w:before="200"/>
        <w:ind w:firstLine="540"/>
        <w:jc w:val="both"/>
      </w:pPr>
      <w:r>
        <w:t>7. Срок действия технических требований и условий не может быть менее чем два года со дня их выдачи.</w:t>
      </w:r>
    </w:p>
    <w:p w:rsidR="00225D3E" w:rsidRDefault="00225D3E">
      <w:pPr>
        <w:pStyle w:val="ConsPlusNormal"/>
        <w:spacing w:before="200"/>
        <w:ind w:firstLine="540"/>
        <w:jc w:val="both"/>
      </w:pPr>
      <w:r>
        <w:t>8. Технические требования и условия являются обязательным приложением к договору, предусмотренному частью 10 настоящей статьи.</w:t>
      </w:r>
    </w:p>
    <w:p w:rsidR="00225D3E" w:rsidRDefault="00225D3E">
      <w:pPr>
        <w:pStyle w:val="ConsPlusNormal"/>
        <w:spacing w:before="20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225D3E" w:rsidRDefault="00225D3E">
      <w:pPr>
        <w:pStyle w:val="ConsPlusNormal"/>
        <w:spacing w:before="200"/>
        <w:ind w:firstLine="540"/>
        <w:jc w:val="both"/>
      </w:pPr>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225D3E" w:rsidRDefault="00225D3E">
      <w:pPr>
        <w:pStyle w:val="ConsPlusNormal"/>
        <w:spacing w:before="20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225D3E" w:rsidRDefault="00225D3E">
      <w:pPr>
        <w:pStyle w:val="ConsPlusNormal"/>
        <w:spacing w:before="200"/>
        <w:ind w:firstLine="540"/>
        <w:jc w:val="both"/>
      </w:pPr>
      <w:r>
        <w:t>12. В договор включаются:</w:t>
      </w:r>
    </w:p>
    <w:p w:rsidR="00225D3E" w:rsidRDefault="00225D3E">
      <w:pPr>
        <w:pStyle w:val="ConsPlusNormal"/>
        <w:spacing w:before="200"/>
        <w:ind w:firstLine="540"/>
        <w:jc w:val="both"/>
      </w:pPr>
      <w:r>
        <w:t xml:space="preserve">1) сведения о местоположении объектов капитального строительства, указанных в пунктах 1 </w:t>
      </w:r>
      <w:r>
        <w:lastRenderedPageBreak/>
        <w:t>и 2 части 1 настоящей статьи;</w:t>
      </w:r>
    </w:p>
    <w:p w:rsidR="00225D3E" w:rsidRDefault="00225D3E">
      <w:pPr>
        <w:pStyle w:val="ConsPlusNormal"/>
        <w:spacing w:before="20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225D3E" w:rsidRDefault="00225D3E">
      <w:pPr>
        <w:pStyle w:val="ConsPlusNormal"/>
        <w:spacing w:before="20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225D3E" w:rsidRDefault="00225D3E">
      <w:pPr>
        <w:pStyle w:val="ConsPlusNormal"/>
        <w:spacing w:before="20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225D3E" w:rsidRDefault="00225D3E">
      <w:pPr>
        <w:pStyle w:val="ConsPlusNormal"/>
        <w:spacing w:before="20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225D3E" w:rsidRDefault="00225D3E">
      <w:pPr>
        <w:pStyle w:val="ConsPlusNormal"/>
        <w:spacing w:before="200"/>
        <w:ind w:firstLine="540"/>
        <w:jc w:val="both"/>
      </w:pPr>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225D3E" w:rsidRDefault="00225D3E">
      <w:pPr>
        <w:pStyle w:val="ConsPlusNormal"/>
        <w:spacing w:before="20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225D3E" w:rsidRDefault="00225D3E">
      <w:pPr>
        <w:pStyle w:val="ConsPlusNormal"/>
        <w:spacing w:before="20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225D3E" w:rsidRDefault="00225D3E">
      <w:pPr>
        <w:pStyle w:val="ConsPlusNormal"/>
        <w:spacing w:before="20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225D3E" w:rsidRDefault="00225D3E">
      <w:pPr>
        <w:pStyle w:val="ConsPlusNormal"/>
        <w:spacing w:before="200"/>
        <w:ind w:firstLine="540"/>
        <w:jc w:val="both"/>
      </w:pPr>
      <w:r>
        <w:t>10) ответственность сторон за неисполнение или ненадлежащее исполнение договора.</w:t>
      </w:r>
    </w:p>
    <w:p w:rsidR="00225D3E" w:rsidRDefault="00225D3E">
      <w:pPr>
        <w:pStyle w:val="ConsPlusNormal"/>
        <w:spacing w:before="200"/>
        <w:ind w:firstLine="540"/>
        <w:jc w:val="both"/>
      </w:pPr>
      <w:r>
        <w:t>13. Предусмотренное пунктом 6 части 12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225D3E" w:rsidRDefault="00225D3E">
      <w:pPr>
        <w:pStyle w:val="ConsPlusNormal"/>
        <w:spacing w:before="20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225D3E" w:rsidRDefault="00225D3E">
      <w:pPr>
        <w:pStyle w:val="ConsPlusNormal"/>
        <w:spacing w:before="20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225D3E" w:rsidRDefault="00225D3E">
      <w:pPr>
        <w:pStyle w:val="ConsPlusNormal"/>
        <w:spacing w:before="20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w:t>
      </w:r>
      <w:r>
        <w:lastRenderedPageBreak/>
        <w:t>строительства, реконструкции, капитального ремонта объектов капитального строительства, указанных в пунктах 1 и 2 части 1 настоящей статьи, определяется Правительством Российской Федерации.</w:t>
      </w:r>
    </w:p>
    <w:p w:rsidR="00225D3E" w:rsidRDefault="00225D3E">
      <w:pPr>
        <w:pStyle w:val="ConsPlusNormal"/>
        <w:spacing w:before="20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225D3E" w:rsidRDefault="00225D3E">
      <w:pPr>
        <w:pStyle w:val="ConsPlusNormal"/>
        <w:spacing w:before="20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225D3E" w:rsidRDefault="00225D3E">
      <w:pPr>
        <w:pStyle w:val="ConsPlusNormal"/>
        <w:ind w:firstLine="540"/>
        <w:jc w:val="both"/>
      </w:pPr>
    </w:p>
    <w:p w:rsidR="00225D3E" w:rsidRDefault="00225D3E">
      <w:pPr>
        <w:pStyle w:val="ConsPlusNormal"/>
        <w:ind w:firstLine="540"/>
        <w:jc w:val="both"/>
      </w:pPr>
      <w:r>
        <w:t xml:space="preserve">3) </w:t>
      </w:r>
      <w:hyperlink r:id="rId13">
        <w:r>
          <w:rPr>
            <w:color w:val="0000FF"/>
          </w:rPr>
          <w:t>пункт 7 части 3 статьи 55</w:t>
        </w:r>
      </w:hyperlink>
      <w:r>
        <w:t xml:space="preserve"> изложить в следующей редакции:</w:t>
      </w:r>
    </w:p>
    <w:p w:rsidR="00225D3E" w:rsidRDefault="00225D3E">
      <w:pPr>
        <w:pStyle w:val="ConsPlusNormal"/>
        <w:spacing w:before="200"/>
        <w:ind w:firstLine="540"/>
        <w:jc w:val="both"/>
      </w:pPr>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25D3E" w:rsidRDefault="00225D3E">
      <w:pPr>
        <w:pStyle w:val="ConsPlusNormal"/>
        <w:spacing w:before="200"/>
        <w:ind w:firstLine="540"/>
        <w:jc w:val="both"/>
      </w:pPr>
      <w:r>
        <w:t xml:space="preserve">4) </w:t>
      </w:r>
      <w:hyperlink r:id="rId14">
        <w:r>
          <w:rPr>
            <w:color w:val="0000FF"/>
          </w:rPr>
          <w:t>пункт 17 части 10 статьи 55.28</w:t>
        </w:r>
      </w:hyperlink>
      <w:r>
        <w:t xml:space="preserve"> изложить в следующей редакции:</w:t>
      </w:r>
    </w:p>
    <w:p w:rsidR="00225D3E" w:rsidRDefault="00225D3E">
      <w:pPr>
        <w:pStyle w:val="ConsPlusNormal"/>
        <w:spacing w:before="200"/>
        <w:ind w:firstLine="540"/>
        <w:jc w:val="both"/>
      </w:pPr>
      <w:r>
        <w:t>"17)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пункте 15 части 3 статьи 57.3 настоящего Кодекса;";</w:t>
      </w:r>
    </w:p>
    <w:p w:rsidR="00225D3E" w:rsidRDefault="00225D3E">
      <w:pPr>
        <w:pStyle w:val="ConsPlusNormal"/>
        <w:spacing w:before="200"/>
        <w:ind w:firstLine="540"/>
        <w:jc w:val="both"/>
      </w:pPr>
      <w:r>
        <w:t xml:space="preserve">5) в </w:t>
      </w:r>
      <w:hyperlink r:id="rId15">
        <w:r>
          <w:rPr>
            <w:color w:val="0000FF"/>
          </w:rPr>
          <w:t>статье 57.3</w:t>
        </w:r>
      </w:hyperlink>
      <w:r>
        <w:t>:</w:t>
      </w:r>
    </w:p>
    <w:p w:rsidR="00225D3E" w:rsidRDefault="00225D3E">
      <w:pPr>
        <w:pStyle w:val="ConsPlusNormal"/>
        <w:spacing w:before="200"/>
        <w:ind w:firstLine="540"/>
        <w:jc w:val="both"/>
      </w:pPr>
      <w:r>
        <w:t xml:space="preserve">а) в </w:t>
      </w:r>
      <w:hyperlink r:id="rId16">
        <w:r>
          <w:rPr>
            <w:color w:val="0000FF"/>
          </w:rPr>
          <w:t>части 2</w:t>
        </w:r>
      </w:hyperlink>
      <w:r>
        <w:t xml:space="preserve"> слова "технические условия подключения (технологического присоединения) объектов капитального строительства к сетям инженерно-технического обеспечения" заменить словами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rsidR="00225D3E" w:rsidRDefault="00225D3E">
      <w:pPr>
        <w:pStyle w:val="ConsPlusNormal"/>
        <w:spacing w:before="200"/>
        <w:ind w:firstLine="540"/>
        <w:jc w:val="both"/>
      </w:pPr>
      <w:r>
        <w:t xml:space="preserve">б) </w:t>
      </w:r>
      <w:hyperlink r:id="rId17">
        <w:r>
          <w:rPr>
            <w:color w:val="0000FF"/>
          </w:rPr>
          <w:t>пункт 15 части 3</w:t>
        </w:r>
      </w:hyperlink>
      <w:r>
        <w:t xml:space="preserve"> изложить в следующей редакции:</w:t>
      </w:r>
    </w:p>
    <w:p w:rsidR="00225D3E" w:rsidRDefault="00225D3E">
      <w:pPr>
        <w:pStyle w:val="ConsPlusNormal"/>
        <w:spacing w:before="200"/>
        <w:ind w:firstLine="540"/>
        <w:jc w:val="both"/>
      </w:pPr>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25D3E" w:rsidRDefault="00225D3E">
      <w:pPr>
        <w:pStyle w:val="ConsPlusNormal"/>
        <w:spacing w:before="200"/>
        <w:ind w:firstLine="540"/>
        <w:jc w:val="both"/>
      </w:pPr>
      <w:r>
        <w:t xml:space="preserve">в) </w:t>
      </w:r>
      <w:hyperlink r:id="rId18">
        <w:r>
          <w:rPr>
            <w:color w:val="0000FF"/>
          </w:rPr>
          <w:t>часть 7</w:t>
        </w:r>
      </w:hyperlink>
      <w:r>
        <w:t xml:space="preserve"> изложить в следующей редакции:</w:t>
      </w:r>
    </w:p>
    <w:p w:rsidR="00225D3E" w:rsidRDefault="00225D3E">
      <w:pPr>
        <w:pStyle w:val="ConsPlusNormal"/>
        <w:spacing w:before="200"/>
        <w:ind w:firstLine="540"/>
        <w:jc w:val="both"/>
      </w:pPr>
      <w: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225D3E" w:rsidRDefault="00225D3E">
      <w:pPr>
        <w:pStyle w:val="ConsPlusNormal"/>
        <w:spacing w:before="200"/>
        <w:ind w:firstLine="540"/>
        <w:jc w:val="both"/>
      </w:pPr>
      <w:r>
        <w:t xml:space="preserve">г) </w:t>
      </w:r>
      <w:hyperlink r:id="rId19">
        <w:r>
          <w:rPr>
            <w:color w:val="0000FF"/>
          </w:rPr>
          <w:t>дополнить</w:t>
        </w:r>
      </w:hyperlink>
      <w:r>
        <w:t xml:space="preserve"> частью 7.1 следующего содержания:</w:t>
      </w:r>
    </w:p>
    <w:p w:rsidR="00225D3E" w:rsidRDefault="00225D3E">
      <w:pPr>
        <w:pStyle w:val="ConsPlusNormal"/>
        <w:spacing w:before="200"/>
        <w:ind w:firstLine="540"/>
        <w:jc w:val="both"/>
      </w:pPr>
      <w:r>
        <w:t xml:space="preserve">"7.1.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w:t>
      </w:r>
      <w:r>
        <w:lastRenderedPageBreak/>
        <w:t>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rsidR="00225D3E" w:rsidRDefault="00225D3E">
      <w:pPr>
        <w:pStyle w:val="ConsPlusNormal"/>
        <w:spacing w:before="200"/>
        <w:ind w:firstLine="540"/>
        <w:jc w:val="both"/>
      </w:pPr>
      <w:r>
        <w:t xml:space="preserve">д) </w:t>
      </w:r>
      <w:hyperlink r:id="rId20">
        <w:r>
          <w:rPr>
            <w:color w:val="0000FF"/>
          </w:rPr>
          <w:t>часть 10</w:t>
        </w:r>
      </w:hyperlink>
      <w:r>
        <w:t xml:space="preserve"> после слов "Информация, указанная в градостроительном плане земельного участка," дополнить словами "за исключением информации, предусмотренной пунктом 15 части 3 настоящей статьи,".</w:t>
      </w:r>
    </w:p>
    <w:p w:rsidR="00225D3E" w:rsidRDefault="00225D3E">
      <w:pPr>
        <w:pStyle w:val="ConsPlusNormal"/>
        <w:ind w:firstLine="540"/>
        <w:jc w:val="both"/>
      </w:pPr>
    </w:p>
    <w:p w:rsidR="00225D3E" w:rsidRDefault="00225D3E">
      <w:pPr>
        <w:pStyle w:val="ConsPlusTitle"/>
        <w:ind w:firstLine="540"/>
        <w:jc w:val="both"/>
        <w:outlineLvl w:val="0"/>
      </w:pPr>
      <w:r>
        <w:t>Статья 2</w:t>
      </w:r>
    </w:p>
    <w:p w:rsidR="00225D3E" w:rsidRDefault="00225D3E">
      <w:pPr>
        <w:pStyle w:val="ConsPlusNormal"/>
        <w:ind w:firstLine="540"/>
        <w:jc w:val="both"/>
      </w:pPr>
    </w:p>
    <w:p w:rsidR="00225D3E" w:rsidRDefault="00225D3E">
      <w:pPr>
        <w:pStyle w:val="ConsPlusNormal"/>
        <w:ind w:firstLine="540"/>
        <w:jc w:val="both"/>
      </w:pPr>
      <w:r>
        <w:t xml:space="preserve">Внести в </w:t>
      </w:r>
      <w:hyperlink r:id="rId21">
        <w:r>
          <w:rPr>
            <w:color w:val="0000FF"/>
          </w:rPr>
          <w:t>статью 39.11</w:t>
        </w:r>
      </w:hyperlink>
      <w:r>
        <w:t xml:space="preserve"> Земельного кодекса Российской Федерации (Собрание законодательства Российской Федерации, 2001, N 44, ст. 4147; 2014, N 26, ст. 3377; 2015, N 29, ст. 4378; 2016, N 27, ст. 4294; 2017, N 31, ст. 4766; 2018, N 28, ст. 4149; N 32, ст. 5133 - 5135; 2021, N 1, ст. 33) следующие изменения:</w:t>
      </w:r>
    </w:p>
    <w:p w:rsidR="00225D3E" w:rsidRDefault="00225D3E">
      <w:pPr>
        <w:pStyle w:val="ConsPlusNormal"/>
        <w:spacing w:before="200"/>
        <w:ind w:firstLine="540"/>
        <w:jc w:val="both"/>
      </w:pPr>
      <w:r>
        <w:t xml:space="preserve">1) в </w:t>
      </w:r>
      <w:hyperlink r:id="rId22">
        <w:r>
          <w:rPr>
            <w:color w:val="0000FF"/>
          </w:rPr>
          <w:t>подпункте 4 пункта 3</w:t>
        </w:r>
      </w:hyperlink>
      <w:r>
        <w:t xml:space="preserve"> слова "технических условий подключения (технологического присоединения) объектов к сетям инженерно-технического обеспечения" заменить словами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w:t>
      </w:r>
    </w:p>
    <w:p w:rsidR="00225D3E" w:rsidRDefault="00225D3E">
      <w:pPr>
        <w:pStyle w:val="ConsPlusNormal"/>
        <w:spacing w:before="200"/>
        <w:ind w:firstLine="540"/>
        <w:jc w:val="both"/>
      </w:pPr>
      <w:r>
        <w:t xml:space="preserve">2) в </w:t>
      </w:r>
      <w:hyperlink r:id="rId23">
        <w:r>
          <w:rPr>
            <w:color w:val="0000FF"/>
          </w:rPr>
          <w:t>подпункте 8 пункта 4</w:t>
        </w:r>
      </w:hyperlink>
      <w:r>
        <w:t xml:space="preserve"> слова "технических условий подключения (технологического присоединения) объектов к сетям инженерно-технического обеспечения" заменить словами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w:t>
      </w:r>
    </w:p>
    <w:p w:rsidR="00225D3E" w:rsidRDefault="00225D3E">
      <w:pPr>
        <w:pStyle w:val="ConsPlusNormal"/>
        <w:spacing w:before="200"/>
        <w:ind w:firstLine="540"/>
        <w:jc w:val="both"/>
      </w:pPr>
      <w:r>
        <w:t xml:space="preserve">3) в </w:t>
      </w:r>
      <w:hyperlink r:id="rId24">
        <w:r>
          <w:rPr>
            <w:color w:val="0000FF"/>
          </w:rPr>
          <w:t>подпункте 4 пункта 8</w:t>
        </w:r>
      </w:hyperlink>
      <w:r>
        <w:t xml:space="preserve"> слова "отсутствуют сведения о технических условиях подключения (технологического присоединения) объектов к сетям инженерно-технического обеспечения" заменить словами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25D3E" w:rsidRDefault="00225D3E">
      <w:pPr>
        <w:pStyle w:val="ConsPlusNormal"/>
        <w:spacing w:before="200"/>
        <w:ind w:firstLine="540"/>
        <w:jc w:val="both"/>
      </w:pPr>
      <w:r>
        <w:t xml:space="preserve">4) в </w:t>
      </w:r>
      <w:hyperlink r:id="rId25">
        <w:r>
          <w:rPr>
            <w:color w:val="0000FF"/>
          </w:rPr>
          <w:t>подпункте 4 пункта 21</w:t>
        </w:r>
      </w:hyperlink>
      <w:r>
        <w:t xml:space="preserve"> слова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заменить словами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25D3E" w:rsidRDefault="00225D3E">
      <w:pPr>
        <w:pStyle w:val="ConsPlusNormal"/>
        <w:ind w:firstLine="540"/>
        <w:jc w:val="both"/>
      </w:pPr>
    </w:p>
    <w:p w:rsidR="00225D3E" w:rsidRDefault="00225D3E">
      <w:pPr>
        <w:pStyle w:val="ConsPlusTitle"/>
        <w:ind w:firstLine="540"/>
        <w:jc w:val="both"/>
        <w:outlineLvl w:val="0"/>
      </w:pPr>
      <w:r>
        <w:t>Статья 3</w:t>
      </w:r>
    </w:p>
    <w:p w:rsidR="00225D3E" w:rsidRDefault="00225D3E">
      <w:pPr>
        <w:pStyle w:val="ConsPlusNormal"/>
        <w:ind w:firstLine="540"/>
        <w:jc w:val="both"/>
      </w:pPr>
    </w:p>
    <w:p w:rsidR="00225D3E" w:rsidRDefault="00225D3E">
      <w:pPr>
        <w:pStyle w:val="ConsPlusNormal"/>
        <w:ind w:firstLine="540"/>
        <w:jc w:val="both"/>
      </w:pPr>
      <w:r>
        <w:t xml:space="preserve">В </w:t>
      </w:r>
      <w:hyperlink r:id="rId26">
        <w:r>
          <w:rPr>
            <w:color w:val="0000FF"/>
          </w:rPr>
          <w:t>части 7 статьи 15</w:t>
        </w:r>
      </w:hyperlink>
      <w:r>
        <w:t xml:space="preserve"> Федерального закона от 27 июля 2010 года N 190-ФЗ "О теплоснабжении" (Собрание законодательства Российской Федерации, 2010, N 31, ст. 4159; 2012, N 53, ст. 7643; 2015, N 45, ст. 6208; N 48, ст. 6723; 2016, N 18, ст. 2508; 2017, N 31, ст. 4822, 4828) слова "выданных ему в соответствии с законодательством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заменить словами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w:t>
      </w:r>
      <w:r>
        <w:lastRenderedPageBreak/>
        <w:t>(технологическое присоединение)".</w:t>
      </w:r>
    </w:p>
    <w:p w:rsidR="00225D3E" w:rsidRDefault="00225D3E">
      <w:pPr>
        <w:pStyle w:val="ConsPlusNormal"/>
        <w:ind w:firstLine="540"/>
        <w:jc w:val="both"/>
      </w:pPr>
    </w:p>
    <w:p w:rsidR="00225D3E" w:rsidRDefault="00225D3E">
      <w:pPr>
        <w:pStyle w:val="ConsPlusTitle"/>
        <w:ind w:firstLine="540"/>
        <w:jc w:val="both"/>
        <w:outlineLvl w:val="0"/>
      </w:pPr>
      <w:r>
        <w:t>Статья 4</w:t>
      </w:r>
    </w:p>
    <w:p w:rsidR="00225D3E" w:rsidRDefault="00225D3E">
      <w:pPr>
        <w:pStyle w:val="ConsPlusNormal"/>
        <w:ind w:firstLine="540"/>
        <w:jc w:val="both"/>
      </w:pPr>
    </w:p>
    <w:p w:rsidR="00225D3E" w:rsidRDefault="00225D3E">
      <w:pPr>
        <w:pStyle w:val="ConsPlusNormal"/>
        <w:ind w:firstLine="540"/>
        <w:jc w:val="both"/>
      </w:pPr>
      <w:r>
        <w:t xml:space="preserve">Внести в Федеральный </w:t>
      </w:r>
      <w:hyperlink r:id="rId27">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7643; 2014, N 30, ст. 4218; 2015, N 45, ст. 6208; 2017, N 31, ст. 4774, 4822) следующие изменения:</w:t>
      </w:r>
    </w:p>
    <w:p w:rsidR="00225D3E" w:rsidRDefault="00225D3E">
      <w:pPr>
        <w:pStyle w:val="ConsPlusNormal"/>
        <w:spacing w:before="200"/>
        <w:ind w:firstLine="540"/>
        <w:jc w:val="both"/>
      </w:pPr>
      <w:r>
        <w:t xml:space="preserve">1) в </w:t>
      </w:r>
      <w:hyperlink r:id="rId28">
        <w:r>
          <w:rPr>
            <w:color w:val="0000FF"/>
          </w:rPr>
          <w:t>статье 13</w:t>
        </w:r>
      </w:hyperlink>
      <w:r>
        <w:t>:</w:t>
      </w:r>
    </w:p>
    <w:p w:rsidR="00225D3E" w:rsidRDefault="00225D3E">
      <w:pPr>
        <w:pStyle w:val="ConsPlusNormal"/>
        <w:spacing w:before="200"/>
        <w:ind w:firstLine="540"/>
        <w:jc w:val="both"/>
      </w:pPr>
      <w:r>
        <w:t xml:space="preserve">а) в </w:t>
      </w:r>
      <w:hyperlink r:id="rId29">
        <w:r>
          <w:rPr>
            <w:color w:val="0000FF"/>
          </w:rPr>
          <w:t>части 4</w:t>
        </w:r>
      </w:hyperlink>
      <w:r>
        <w:t xml:space="preserve"> слова "технических условий на подключение (технологическое присоединение)" заменить словами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225D3E" w:rsidRDefault="00225D3E">
      <w:pPr>
        <w:pStyle w:val="ConsPlusNormal"/>
        <w:spacing w:before="200"/>
        <w:ind w:firstLine="540"/>
        <w:jc w:val="both"/>
      </w:pPr>
      <w:r>
        <w:t xml:space="preserve">б) в </w:t>
      </w:r>
      <w:hyperlink r:id="rId30">
        <w:r>
          <w:rPr>
            <w:color w:val="0000FF"/>
          </w:rPr>
          <w:t>пункте 1 части 5</w:t>
        </w:r>
      </w:hyperlink>
      <w:r>
        <w:t xml:space="preserve"> слова "техническими условиями на подключение (технологическое присоединение) к системе водоснабжения (водопроводным сетям)" заменить словами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225D3E" w:rsidRDefault="00225D3E">
      <w:pPr>
        <w:pStyle w:val="ConsPlusNormal"/>
        <w:spacing w:before="200"/>
        <w:ind w:firstLine="540"/>
        <w:jc w:val="both"/>
      </w:pPr>
      <w:r>
        <w:t xml:space="preserve">2) в </w:t>
      </w:r>
      <w:hyperlink r:id="rId31">
        <w:r>
          <w:rPr>
            <w:color w:val="0000FF"/>
          </w:rPr>
          <w:t>статье 14</w:t>
        </w:r>
      </w:hyperlink>
      <w:r>
        <w:t>:</w:t>
      </w:r>
    </w:p>
    <w:p w:rsidR="00225D3E" w:rsidRDefault="00225D3E">
      <w:pPr>
        <w:pStyle w:val="ConsPlusNormal"/>
        <w:spacing w:before="200"/>
        <w:ind w:firstLine="540"/>
        <w:jc w:val="both"/>
      </w:pPr>
      <w:r>
        <w:t xml:space="preserve">а) в </w:t>
      </w:r>
      <w:hyperlink r:id="rId32">
        <w:r>
          <w:rPr>
            <w:color w:val="0000FF"/>
          </w:rPr>
          <w:t>части 4</w:t>
        </w:r>
      </w:hyperlink>
      <w:r>
        <w:t xml:space="preserve"> слова "технических условий на подключение (технологическое присоединение)" заменить словами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w:t>
      </w:r>
    </w:p>
    <w:p w:rsidR="00225D3E" w:rsidRDefault="00225D3E">
      <w:pPr>
        <w:pStyle w:val="ConsPlusNormal"/>
        <w:spacing w:before="200"/>
        <w:ind w:firstLine="540"/>
        <w:jc w:val="both"/>
      </w:pPr>
      <w:r>
        <w:t xml:space="preserve">б) </w:t>
      </w:r>
      <w:hyperlink r:id="rId33">
        <w:r>
          <w:rPr>
            <w:color w:val="0000FF"/>
          </w:rPr>
          <w:t>пункт 1 части 5</w:t>
        </w:r>
      </w:hyperlink>
      <w:r>
        <w:t xml:space="preserve"> дополнить словами ",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225D3E" w:rsidRDefault="00225D3E">
      <w:pPr>
        <w:pStyle w:val="ConsPlusNormal"/>
        <w:ind w:firstLine="540"/>
        <w:jc w:val="both"/>
      </w:pPr>
    </w:p>
    <w:p w:rsidR="00225D3E" w:rsidRDefault="00225D3E">
      <w:pPr>
        <w:pStyle w:val="ConsPlusTitle"/>
        <w:ind w:firstLine="540"/>
        <w:jc w:val="both"/>
        <w:outlineLvl w:val="0"/>
      </w:pPr>
      <w:r>
        <w:t>Статья 5</w:t>
      </w:r>
    </w:p>
    <w:p w:rsidR="00225D3E" w:rsidRDefault="00225D3E">
      <w:pPr>
        <w:pStyle w:val="ConsPlusNormal"/>
        <w:ind w:firstLine="540"/>
        <w:jc w:val="both"/>
      </w:pPr>
    </w:p>
    <w:p w:rsidR="00225D3E" w:rsidRDefault="00225D3E">
      <w:pPr>
        <w:pStyle w:val="ConsPlusNormal"/>
        <w:ind w:firstLine="540"/>
        <w:jc w:val="both"/>
      </w:pPr>
      <w:r>
        <w:t xml:space="preserve">Положения Градостроительного </w:t>
      </w:r>
      <w:hyperlink r:id="rId34">
        <w:r>
          <w:rPr>
            <w:color w:val="0000FF"/>
          </w:rPr>
          <w:t>кодекса</w:t>
        </w:r>
      </w:hyperlink>
      <w:r>
        <w:t xml:space="preserve"> Российской Федерации (в редакции настоящего Федерального закона), Земельного </w:t>
      </w:r>
      <w:hyperlink r:id="rId35">
        <w:r>
          <w:rPr>
            <w:color w:val="0000FF"/>
          </w:rPr>
          <w:t>кодекса</w:t>
        </w:r>
      </w:hyperlink>
      <w:r>
        <w:t xml:space="preserve"> Российской Федерации (в редакции настоящего Федерального закона), Федерального </w:t>
      </w:r>
      <w:hyperlink r:id="rId36">
        <w:r>
          <w:rPr>
            <w:color w:val="0000FF"/>
          </w:rPr>
          <w:t>закона</w:t>
        </w:r>
      </w:hyperlink>
      <w:r>
        <w:t xml:space="preserve"> от 27 июля 2010 года N 190-ФЗ "О теплоснабжении" (в редакции настоящего Федерального закона), Федерального закона от 7 декабря 2011 года N 416-ФЗ "О водоснабжении и водоотведении" (в редакции настоящего Федерального закона) не применяются к отношениям, связанным с подключением (технологическим присоединением) объектов капитального строительства к сетям теплоснабжения, газоснабжения, водоснабжения и водоотведения на основании технических условий, выданных в установленном до дня вступления в силу настоящего Федерального закона порядке в соответствии со </w:t>
      </w:r>
      <w:hyperlink r:id="rId37">
        <w:r>
          <w:rPr>
            <w:color w:val="0000FF"/>
          </w:rPr>
          <w:t>статьей 48</w:t>
        </w:r>
      </w:hyperlink>
      <w:r>
        <w:t xml:space="preserve"> Градостроительного кодекса Российской Федерации, в том числе в случае продления срока их действия. Регулирование таких отношений осуществляется в соответствии с положениями указанных федеральных законов в редакции, действовавшей до дня вступления в силу настоящего Федерального закона.</w:t>
      </w:r>
    </w:p>
    <w:p w:rsidR="00225D3E" w:rsidRDefault="00225D3E">
      <w:pPr>
        <w:pStyle w:val="ConsPlusNormal"/>
        <w:ind w:firstLine="540"/>
        <w:jc w:val="both"/>
      </w:pPr>
    </w:p>
    <w:p w:rsidR="00225D3E" w:rsidRDefault="00225D3E">
      <w:pPr>
        <w:pStyle w:val="ConsPlusTitle"/>
        <w:ind w:firstLine="540"/>
        <w:jc w:val="both"/>
        <w:outlineLvl w:val="0"/>
      </w:pPr>
      <w:r>
        <w:t>Статья 6</w:t>
      </w:r>
    </w:p>
    <w:p w:rsidR="00225D3E" w:rsidRDefault="00225D3E">
      <w:pPr>
        <w:pStyle w:val="ConsPlusNormal"/>
        <w:ind w:firstLine="540"/>
        <w:jc w:val="both"/>
      </w:pPr>
    </w:p>
    <w:p w:rsidR="00225D3E" w:rsidRDefault="00225D3E">
      <w:pPr>
        <w:pStyle w:val="ConsPlusNormal"/>
        <w:ind w:firstLine="540"/>
        <w:jc w:val="both"/>
      </w:pPr>
      <w:r>
        <w:t>Настоящий Федеральный закон вступает в силу с 1 сентября 2021 года.</w:t>
      </w:r>
    </w:p>
    <w:p w:rsidR="00225D3E" w:rsidRDefault="00225D3E">
      <w:pPr>
        <w:pStyle w:val="ConsPlusNormal"/>
        <w:ind w:firstLine="540"/>
        <w:jc w:val="both"/>
      </w:pPr>
    </w:p>
    <w:p w:rsidR="00225D3E" w:rsidRDefault="00225D3E">
      <w:pPr>
        <w:pStyle w:val="ConsPlusNormal"/>
        <w:jc w:val="right"/>
      </w:pPr>
      <w:r>
        <w:t>Президент</w:t>
      </w:r>
    </w:p>
    <w:p w:rsidR="00225D3E" w:rsidRDefault="00225D3E">
      <w:pPr>
        <w:pStyle w:val="ConsPlusNormal"/>
        <w:jc w:val="right"/>
      </w:pPr>
      <w:r>
        <w:t>Российской Федерации</w:t>
      </w:r>
    </w:p>
    <w:p w:rsidR="00225D3E" w:rsidRDefault="00225D3E">
      <w:pPr>
        <w:pStyle w:val="ConsPlusNormal"/>
        <w:jc w:val="right"/>
      </w:pPr>
      <w:r>
        <w:t>В.ПУТИН</w:t>
      </w:r>
    </w:p>
    <w:p w:rsidR="00225D3E" w:rsidRDefault="00225D3E">
      <w:pPr>
        <w:pStyle w:val="ConsPlusNormal"/>
      </w:pPr>
      <w:r>
        <w:t>Москва, Кремль</w:t>
      </w:r>
    </w:p>
    <w:p w:rsidR="00225D3E" w:rsidRDefault="00225D3E">
      <w:pPr>
        <w:pStyle w:val="ConsPlusNormal"/>
        <w:spacing w:before="200"/>
      </w:pPr>
      <w:r>
        <w:t>1 июля 2021 года</w:t>
      </w:r>
    </w:p>
    <w:p w:rsidR="00225D3E" w:rsidRDefault="00225D3E">
      <w:pPr>
        <w:pStyle w:val="ConsPlusNormal"/>
        <w:spacing w:before="200"/>
      </w:pPr>
      <w:r>
        <w:lastRenderedPageBreak/>
        <w:t>N 276-ФЗ</w:t>
      </w:r>
    </w:p>
    <w:p w:rsidR="00225D3E" w:rsidRDefault="00225D3E">
      <w:pPr>
        <w:pStyle w:val="ConsPlusNormal"/>
        <w:jc w:val="both"/>
      </w:pPr>
    </w:p>
    <w:p w:rsidR="00225D3E" w:rsidRDefault="00225D3E">
      <w:pPr>
        <w:pStyle w:val="ConsPlusNormal"/>
        <w:jc w:val="both"/>
      </w:pPr>
    </w:p>
    <w:p w:rsidR="00225D3E" w:rsidRDefault="00225D3E">
      <w:pPr>
        <w:pStyle w:val="ConsPlusNormal"/>
        <w:pBdr>
          <w:bottom w:val="single" w:sz="6" w:space="0" w:color="auto"/>
        </w:pBdr>
        <w:spacing w:before="100" w:after="100"/>
        <w:jc w:val="both"/>
        <w:rPr>
          <w:sz w:val="2"/>
          <w:szCs w:val="2"/>
        </w:rPr>
      </w:pPr>
    </w:p>
    <w:p w:rsidR="00B97476" w:rsidRDefault="00B97476"/>
    <w:sectPr w:rsidR="00B97476" w:rsidSect="00CF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5D3E"/>
    <w:rsid w:val="00225D3E"/>
    <w:rsid w:val="006876D7"/>
    <w:rsid w:val="00B97476"/>
    <w:rsid w:val="00FD3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D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25D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25D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92ED74132B70FC3E038FE975FE54E7F3A800644D5E376EA5CBED10D05C8E89577158C7860AA63EA5637F10CAB6D99293723F5A49AABuCF" TargetMode="External"/><Relationship Id="rId13" Type="http://schemas.openxmlformats.org/officeDocument/2006/relationships/hyperlink" Target="consultantplus://offline/ref=31192ED74132B70FC3E038FE975FE54E7F3A800644D5E376EA5CBED10D05C8E89577158C7967AB63EA5637F10CAB6D99293723F5A49AABuCF" TargetMode="External"/><Relationship Id="rId18" Type="http://schemas.openxmlformats.org/officeDocument/2006/relationships/hyperlink" Target="consultantplus://offline/ref=31192ED74132B70FC3E038FE975FE54E7F3A800644D5E376EA5CBED10D05C8E89577158E7265A963EA5637F10CAB6D99293723F5A49AABuCF" TargetMode="External"/><Relationship Id="rId26" Type="http://schemas.openxmlformats.org/officeDocument/2006/relationships/hyperlink" Target="consultantplus://offline/ref=31192ED74132B70FC3E038FE975FE54E7F3A800347D2E376EA5CBED10D05C8E8957715897E6DFE39FA527EA603B76F8037323DF5AAu6F"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1192ED74132B70FC3E038FE975FE54E7F3A800645D2E376EA5CBED10D05C8E89577158A7263A13CEF4326A903AB71872E2E3FF7A6A9uAF" TargetMode="External"/><Relationship Id="rId34" Type="http://schemas.openxmlformats.org/officeDocument/2006/relationships/hyperlink" Target="consultantplus://offline/ref=31192ED74132B70FC3E038FE975FE54E78308B0444D7E376EA5CBED10D05C8E89577158C7D64A363EA5637F10CAB6D99293723F5A49AABuCF" TargetMode="External"/><Relationship Id="rId7" Type="http://schemas.openxmlformats.org/officeDocument/2006/relationships/hyperlink" Target="consultantplus://offline/ref=31192ED74132B70FC3E038FE975FE54E7F3A800644D5E376EA5CBED10D05C8E8957715897862A13CEF4326A903AB71872E2E3FF7A6A9uAF" TargetMode="External"/><Relationship Id="rId12" Type="http://schemas.openxmlformats.org/officeDocument/2006/relationships/hyperlink" Target="consultantplus://offline/ref=31192ED74132B70FC3E038FE975FE54E7F3A800644D5E376EA5CBED10D05C8E887774D827964B468B91971A403AAuBF" TargetMode="External"/><Relationship Id="rId17" Type="http://schemas.openxmlformats.org/officeDocument/2006/relationships/hyperlink" Target="consultantplus://offline/ref=31192ED74132B70FC3E038FE975FE54E7F3A800644D5E376EA5CBED10D05C8E89577158E7264AD63EA5637F10CAB6D99293723F5A49AABuCF" TargetMode="External"/><Relationship Id="rId25" Type="http://schemas.openxmlformats.org/officeDocument/2006/relationships/hyperlink" Target="consultantplus://offline/ref=31192ED74132B70FC3E038FE975FE54E7F3A800645D2E376EA5CBED10D05C8E89577158E7B67A86AB80C27F545FC62852B2E3DF0BA9ABE80ADuAF" TargetMode="External"/><Relationship Id="rId33" Type="http://schemas.openxmlformats.org/officeDocument/2006/relationships/hyperlink" Target="consultantplus://offline/ref=31192ED74132B70FC3E038FE975FE54E7F3A8F0C4ED5E376EA5CBED10D05C8E89577158E7B66A869BF0C27F545FC62852B2E3DF0BA9ABE80ADuA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1192ED74132B70FC3E038FE975FE54E7F3A800644D5E376EA5CBED10D05C8E89577158D726FA963EA5637F10CAB6D99293723F5A49AABuCF" TargetMode="External"/><Relationship Id="rId20" Type="http://schemas.openxmlformats.org/officeDocument/2006/relationships/hyperlink" Target="consultantplus://offline/ref=31192ED74132B70FC3E038FE975FE54E7F3A800644D5E376EA5CBED10D05C8E89577158E7265AC63EA5637F10CAB6D99293723F5A49AABuCF" TargetMode="External"/><Relationship Id="rId29" Type="http://schemas.openxmlformats.org/officeDocument/2006/relationships/hyperlink" Target="consultantplus://offline/ref=31192ED74132B70FC3E038FE975FE54E7F3A8F0C4ED5E376EA5CBED10D05C8E89577158E7B66AC6DBB0C27F545FC62852B2E3DF0BA9ABE80ADuAF" TargetMode="External"/><Relationship Id="rId1" Type="http://schemas.openxmlformats.org/officeDocument/2006/relationships/styles" Target="styles.xml"/><Relationship Id="rId6" Type="http://schemas.openxmlformats.org/officeDocument/2006/relationships/hyperlink" Target="consultantplus://offline/ref=31192ED74132B70FC3E038FE975FE54E7F3A800644D5E376EA5CBED10D05C8E89577158E7B66AD6CB60C27F545FC62852B2E3DF0BA9ABE80ADuAF" TargetMode="External"/><Relationship Id="rId11" Type="http://schemas.openxmlformats.org/officeDocument/2006/relationships/hyperlink" Target="consultantplus://offline/ref=31192ED74132B70FC3E038FE975FE54E7F3A800644D5E376EA5CBED10D05C8E89577158C7B66A363EA5637F10CAB6D99293723F5A49AABuCF" TargetMode="External"/><Relationship Id="rId24" Type="http://schemas.openxmlformats.org/officeDocument/2006/relationships/hyperlink" Target="consultantplus://offline/ref=31192ED74132B70FC3E038FE975FE54E7F3A800645D2E376EA5CBED10D05C8E89577158E7B67A86ABE0C27F545FC62852B2E3DF0BA9ABE80ADuAF" TargetMode="External"/><Relationship Id="rId32" Type="http://schemas.openxmlformats.org/officeDocument/2006/relationships/hyperlink" Target="consultantplus://offline/ref=31192ED74132B70FC3E038FE975FE54E7F3A8F0C4ED5E376EA5CBED10D05C8E89577158E7B66AC6DB90C27F545FC62852B2E3DF0BA9ABE80ADuAF" TargetMode="External"/><Relationship Id="rId37" Type="http://schemas.openxmlformats.org/officeDocument/2006/relationships/hyperlink" Target="consultantplus://offline/ref=31192ED74132B70FC3E038FE975FE54E78308B0444D7E376EA5CBED10D05C8E89577158E7B66AD6CB60C27F545FC62852B2E3DF0BA9ABE80ADuAF" TargetMode="External"/><Relationship Id="rId5" Type="http://schemas.openxmlformats.org/officeDocument/2006/relationships/hyperlink" Target="consultantplus://offline/ref=31192ED74132B70FC3E038FE975FE54E7F3A800644D5E376EA5CBED10D05C8E887774D827964B468B91971A403AAuBF" TargetMode="External"/><Relationship Id="rId15" Type="http://schemas.openxmlformats.org/officeDocument/2006/relationships/hyperlink" Target="consultantplus://offline/ref=31192ED74132B70FC3E038FE975FE54E7F3A800644D5E376EA5CBED10D05C8E89577158E7266A363EA5637F10CAB6D99293723F5A49AABuCF" TargetMode="External"/><Relationship Id="rId23" Type="http://schemas.openxmlformats.org/officeDocument/2006/relationships/hyperlink" Target="consultantplus://offline/ref=31192ED74132B70FC3E038FE975FE54E7F3A800645D2E376EA5CBED10D05C8E8957715897A63A13CEF4326A903AB71872E2E3FF7A6A9uAF" TargetMode="External"/><Relationship Id="rId28" Type="http://schemas.openxmlformats.org/officeDocument/2006/relationships/hyperlink" Target="consultantplus://offline/ref=31192ED74132B70FC3E038FE975FE54E7F3A8F0C4ED5E376EA5CBED10D05C8E89577158E7B66AB60BD0C27F545FC62852B2E3DF0BA9ABE80ADuAF" TargetMode="External"/><Relationship Id="rId36" Type="http://schemas.openxmlformats.org/officeDocument/2006/relationships/hyperlink" Target="consultantplus://offline/ref=31192ED74132B70FC3E038FE975FE54E78338F0741D4E376EA5CBED10D05C8E89577158C7F63A13CEF4326A903AB71872E2E3FF7A6A9uAF" TargetMode="External"/><Relationship Id="rId10" Type="http://schemas.openxmlformats.org/officeDocument/2006/relationships/hyperlink" Target="consultantplus://offline/ref=31192ED74132B70FC3E038FE975FE54E7F3A800644D5E376EA5CBED10D05C8E89577158E7B64AA6BB80C27F545FC62852B2E3DF0BA9ABE80ADuAF" TargetMode="External"/><Relationship Id="rId19" Type="http://schemas.openxmlformats.org/officeDocument/2006/relationships/hyperlink" Target="consultantplus://offline/ref=31192ED74132B70FC3E038FE975FE54E7F3A800644D5E376EA5CBED10D05C8E89577158E7266A363EA5637F10CAB6D99293723F5A49AABuCF" TargetMode="External"/><Relationship Id="rId31" Type="http://schemas.openxmlformats.org/officeDocument/2006/relationships/hyperlink" Target="consultantplus://offline/ref=31192ED74132B70FC3E038FE975FE54E7F3A8F0C4ED5E376EA5CBED10D05C8E89577158E7B66A868BB0C27F545FC62852B2E3DF0BA9ABE80ADu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192ED74132B70FC3E038FE975FE54E7F3A800644D5E376EA5CBED10D05C8E895771589786FA13CEF4326A903AB71872E2E3FF7A6A9uAF" TargetMode="External"/><Relationship Id="rId14" Type="http://schemas.openxmlformats.org/officeDocument/2006/relationships/hyperlink" Target="consultantplus://offline/ref=31192ED74132B70FC3E038FE975FE54E7F3A800644D5E376EA5CBED10D05C8E89577158E7B67AE63EA5637F10CAB6D99293723F5A49AABuCF" TargetMode="External"/><Relationship Id="rId22" Type="http://schemas.openxmlformats.org/officeDocument/2006/relationships/hyperlink" Target="consultantplus://offline/ref=31192ED74132B70FC3E038FE975FE54E7F3A800645D2E376EA5CBED10D05C8E89577158E7B67A869B70C27F545FC62852B2E3DF0BA9ABE80ADuAF" TargetMode="External"/><Relationship Id="rId27" Type="http://schemas.openxmlformats.org/officeDocument/2006/relationships/hyperlink" Target="consultantplus://offline/ref=31192ED74132B70FC3E038FE975FE54E7F3A8F0C4ED5E376EA5CBED10D05C8E887774D827964B468B91971A403AAuBF" TargetMode="External"/><Relationship Id="rId30" Type="http://schemas.openxmlformats.org/officeDocument/2006/relationships/hyperlink" Target="consultantplus://offline/ref=31192ED74132B70FC3E038FE975FE54E7F3A8F0C4ED5E376EA5CBED10D05C8E89577158E7B66AC6DB80C27F545FC62852B2E3DF0BA9ABE80ADuAF" TargetMode="External"/><Relationship Id="rId35" Type="http://schemas.openxmlformats.org/officeDocument/2006/relationships/hyperlink" Target="consultantplus://offline/ref=31192ED74132B70FC3E038FE975FE54E78308B0444D3E376EA5CBED10D05C8E89577158A7263A13CEF4326A903AB71872E2E3FF7A6A9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6038</Words>
  <Characters>34420</Characters>
  <Application>Microsoft Office Word</Application>
  <DocSecurity>0</DocSecurity>
  <Lines>286</Lines>
  <Paragraphs>80</Paragraphs>
  <ScaleCrop>false</ScaleCrop>
  <Company/>
  <LinksUpToDate>false</LinksUpToDate>
  <CharactersWithSpaces>40378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2022-07-22T05:46:00Z</dcterms:created>
  <dcterms:modified xsi:type="dcterms:W3CDTF">2022-07-22T05:46:00Z</dcterms:modified>
</cp:coreProperties>
</file>