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AC" w:rsidRPr="00C0674F" w:rsidRDefault="00D654AC" w:rsidP="00D654AC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 w:rsidRPr="00C0674F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:rsidR="00D654AC" w:rsidRPr="00C0674F" w:rsidRDefault="00D654AC" w:rsidP="00D654AC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 w:rsidRPr="00C0674F">
        <w:rPr>
          <w:rFonts w:ascii="Times New Roman" w:hAnsi="Times New Roman"/>
          <w:bCs/>
          <w:sz w:val="26"/>
          <w:szCs w:val="26"/>
        </w:rPr>
        <w:t xml:space="preserve"> </w:t>
      </w:r>
      <w:r w:rsidR="001B1ACA" w:rsidRPr="00C0674F">
        <w:rPr>
          <w:rFonts w:ascii="Times New Roman" w:hAnsi="Times New Roman"/>
          <w:bCs/>
          <w:sz w:val="26"/>
          <w:szCs w:val="26"/>
        </w:rPr>
        <w:t>НОВОРОССИЙСКОЕ СЕЛЬСКОЕ</w:t>
      </w:r>
      <w:r w:rsidRPr="00C0674F">
        <w:rPr>
          <w:rFonts w:ascii="Times New Roman" w:hAnsi="Times New Roman"/>
          <w:bCs/>
          <w:sz w:val="26"/>
          <w:szCs w:val="26"/>
        </w:rPr>
        <w:t xml:space="preserve"> СОБРАНИЕ ДЕПУТАТОВ</w:t>
      </w:r>
    </w:p>
    <w:p w:rsidR="00D654AC" w:rsidRPr="00C0674F" w:rsidRDefault="00D654AC" w:rsidP="00D654AC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 w:rsidRPr="00C0674F">
        <w:rPr>
          <w:rFonts w:ascii="Times New Roman" w:hAnsi="Times New Roman"/>
          <w:bCs/>
          <w:sz w:val="26"/>
          <w:szCs w:val="26"/>
        </w:rPr>
        <w:t>РУБЦОВСКОГО РАЙОНА АЛТАЙСКОГО КРАЯ</w:t>
      </w:r>
    </w:p>
    <w:p w:rsidR="00D654AC" w:rsidRPr="00C0674F" w:rsidRDefault="00D654AC" w:rsidP="00D654AC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</w:p>
    <w:p w:rsidR="00D654AC" w:rsidRPr="00C0674F" w:rsidRDefault="00D654AC" w:rsidP="00D654AC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bCs/>
          <w:sz w:val="26"/>
          <w:szCs w:val="26"/>
        </w:rPr>
        <w:t>Р Е Ш Е Н И Е</w:t>
      </w:r>
    </w:p>
    <w:p w:rsidR="00D654AC" w:rsidRPr="00C0674F" w:rsidRDefault="00391FEF" w:rsidP="00D654AC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>2</w:t>
      </w:r>
      <w:r w:rsidR="00C0674F" w:rsidRPr="00C0674F">
        <w:rPr>
          <w:rFonts w:ascii="Times New Roman" w:hAnsi="Times New Roman"/>
          <w:sz w:val="26"/>
          <w:szCs w:val="26"/>
        </w:rPr>
        <w:t>8</w:t>
      </w:r>
      <w:r w:rsidRPr="00C0674F">
        <w:rPr>
          <w:rFonts w:ascii="Times New Roman" w:hAnsi="Times New Roman"/>
          <w:sz w:val="26"/>
          <w:szCs w:val="26"/>
        </w:rPr>
        <w:t>.12</w:t>
      </w:r>
      <w:r w:rsidR="00D654AC" w:rsidRPr="00C0674F">
        <w:rPr>
          <w:rFonts w:ascii="Times New Roman" w:hAnsi="Times New Roman"/>
          <w:sz w:val="26"/>
          <w:szCs w:val="26"/>
        </w:rPr>
        <w:t>.202</w:t>
      </w:r>
      <w:r w:rsidR="00C0674F" w:rsidRPr="00C0674F">
        <w:rPr>
          <w:rFonts w:ascii="Times New Roman" w:hAnsi="Times New Roman"/>
          <w:sz w:val="26"/>
          <w:szCs w:val="26"/>
        </w:rPr>
        <w:t>2</w:t>
      </w:r>
      <w:r w:rsidR="00D654AC" w:rsidRPr="00C0674F">
        <w:rPr>
          <w:rFonts w:ascii="Times New Roman" w:hAnsi="Times New Roman"/>
          <w:sz w:val="26"/>
          <w:szCs w:val="26"/>
        </w:rPr>
        <w:tab/>
      </w:r>
      <w:r w:rsidR="00D654AC" w:rsidRPr="00C0674F">
        <w:rPr>
          <w:rFonts w:ascii="Times New Roman" w:hAnsi="Times New Roman"/>
          <w:sz w:val="26"/>
          <w:szCs w:val="26"/>
        </w:rPr>
        <w:tab/>
      </w:r>
      <w:r w:rsidR="00D654AC" w:rsidRPr="00C0674F">
        <w:rPr>
          <w:rFonts w:ascii="Times New Roman" w:hAnsi="Times New Roman"/>
          <w:sz w:val="26"/>
          <w:szCs w:val="26"/>
        </w:rPr>
        <w:tab/>
      </w:r>
      <w:r w:rsidR="00D654AC" w:rsidRPr="00C0674F">
        <w:rPr>
          <w:rFonts w:ascii="Times New Roman" w:hAnsi="Times New Roman"/>
          <w:sz w:val="26"/>
          <w:szCs w:val="26"/>
        </w:rPr>
        <w:tab/>
      </w:r>
      <w:r w:rsidR="00D654AC" w:rsidRPr="00C0674F">
        <w:rPr>
          <w:rFonts w:ascii="Times New Roman" w:hAnsi="Times New Roman"/>
          <w:sz w:val="26"/>
          <w:szCs w:val="26"/>
        </w:rPr>
        <w:tab/>
      </w:r>
      <w:r w:rsidR="00D654AC" w:rsidRPr="00C0674F">
        <w:rPr>
          <w:rFonts w:ascii="Times New Roman" w:hAnsi="Times New Roman"/>
          <w:sz w:val="26"/>
          <w:szCs w:val="26"/>
        </w:rPr>
        <w:tab/>
      </w:r>
      <w:r w:rsidR="00D654AC" w:rsidRPr="00C0674F">
        <w:rPr>
          <w:rFonts w:ascii="Times New Roman" w:hAnsi="Times New Roman"/>
          <w:sz w:val="26"/>
          <w:szCs w:val="26"/>
        </w:rPr>
        <w:tab/>
      </w:r>
      <w:r w:rsidR="00D654AC" w:rsidRPr="00C0674F">
        <w:rPr>
          <w:rFonts w:ascii="Times New Roman" w:hAnsi="Times New Roman"/>
          <w:sz w:val="26"/>
          <w:szCs w:val="26"/>
        </w:rPr>
        <w:tab/>
        <w:t xml:space="preserve">                         № </w:t>
      </w:r>
      <w:r w:rsidR="00C0674F" w:rsidRPr="00C0674F">
        <w:rPr>
          <w:rFonts w:ascii="Times New Roman" w:hAnsi="Times New Roman"/>
          <w:sz w:val="26"/>
          <w:szCs w:val="26"/>
        </w:rPr>
        <w:t>31</w:t>
      </w:r>
    </w:p>
    <w:p w:rsidR="00D654AC" w:rsidRPr="00C0674F" w:rsidRDefault="00D654AC" w:rsidP="00D654AC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>п.  Новороссийский</w:t>
      </w:r>
    </w:p>
    <w:p w:rsidR="00D654AC" w:rsidRPr="00C0674F" w:rsidRDefault="00D654AC" w:rsidP="00D654AC">
      <w:pPr>
        <w:widowControl w:val="0"/>
        <w:autoSpaceDE w:val="0"/>
        <w:autoSpaceDN w:val="0"/>
        <w:adjustRightInd w:val="0"/>
        <w:spacing w:after="0" w:line="240" w:lineRule="auto"/>
        <w:ind w:right="5527"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>Об утверждении соглашений о передаче отдельных полномочий по решению</w:t>
      </w:r>
      <w:r w:rsidRPr="00C0674F">
        <w:rPr>
          <w:rFonts w:ascii="Times New Roman" w:hAnsi="Times New Roman"/>
          <w:sz w:val="26"/>
          <w:szCs w:val="26"/>
        </w:rPr>
        <w:tab/>
        <w:t>вопросов        местного значения муниципального образования Рубцовский район Алтайского    края    муниципальному образованию Новороссийский сельсовет Рубцовского района Алтайского края</w:t>
      </w:r>
    </w:p>
    <w:p w:rsidR="00D654AC" w:rsidRPr="00C0674F" w:rsidRDefault="00D654AC" w:rsidP="00D654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54AC" w:rsidRPr="00C0674F" w:rsidRDefault="00D654AC" w:rsidP="00D65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05.04.2013 № 44-ФЗ «О контрактной системе в сфере закупок товаров, работ, услуг для обеспечения государственных и муниципальных нужд Новороссийское сельское Собрание депутатов</w:t>
      </w:r>
    </w:p>
    <w:p w:rsidR="00D654AC" w:rsidRPr="00C0674F" w:rsidRDefault="00D654AC" w:rsidP="00D654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>РЕШИЛО:</w:t>
      </w:r>
    </w:p>
    <w:p w:rsidR="00D654AC" w:rsidRPr="00C0674F" w:rsidRDefault="00D654AC" w:rsidP="00D654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 xml:space="preserve">1. Принять к исполнению муниципальным образованием Новороссийский сельсовет Рубцовского района Алтайского края следующие полномочия муниципального образования Рубцовский район Алтайского края по решению вопросов местного значения: 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 xml:space="preserve">1.1. </w:t>
      </w:r>
      <w:r w:rsidRPr="00C0674F">
        <w:rPr>
          <w:rStyle w:val="a5"/>
          <w:rFonts w:ascii="Times New Roman" w:hAnsi="Times New Roman"/>
          <w:b w:val="0"/>
          <w:sz w:val="26"/>
          <w:szCs w:val="26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действующим законодательством в части: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- принятия части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обязательств.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части: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bCs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 xml:space="preserve"> - </w:t>
      </w:r>
      <w:r w:rsidRPr="00C0674F">
        <w:rPr>
          <w:rFonts w:ascii="Times New Roman" w:hAnsi="Times New Roman"/>
          <w:sz w:val="26"/>
          <w:szCs w:val="26"/>
        </w:rPr>
        <w:t>присвоения идентификационных номеров автомобильным дорогам местного значения сельских поселений</w:t>
      </w:r>
      <w:r w:rsidRPr="00C0674F">
        <w:rPr>
          <w:rStyle w:val="a5"/>
          <w:rFonts w:ascii="Times New Roman" w:hAnsi="Times New Roman"/>
          <w:b w:val="0"/>
          <w:sz w:val="26"/>
          <w:szCs w:val="26"/>
        </w:rPr>
        <w:t>;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-</w:t>
      </w:r>
      <w:r w:rsidRPr="00C0674F">
        <w:rPr>
          <w:rFonts w:ascii="Times New Roman" w:hAnsi="Times New Roman"/>
          <w:sz w:val="26"/>
          <w:szCs w:val="26"/>
        </w:rPr>
        <w:t xml:space="preserve"> принятия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</w:t>
      </w:r>
      <w:r w:rsidRPr="00C0674F">
        <w:rPr>
          <w:rStyle w:val="a5"/>
          <w:rFonts w:ascii="Times New Roman" w:hAnsi="Times New Roman"/>
          <w:b w:val="0"/>
          <w:sz w:val="26"/>
          <w:szCs w:val="26"/>
        </w:rPr>
        <w:t>;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lastRenderedPageBreak/>
        <w:t>- принятия решений о создании и об использовании на платной основе парковок,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- утверждения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- осуществления дорожной деятельности в отношении автомобильных дорог местного значения;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- использования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- информационного обеспечения пользователей автомобильных дорог общего пользования местного значения.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 в части: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- признания граждан малоимущими;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- признания граждан нуждающимися в жилых помещениях, предоставляемых по договорам социального найма (за исключением признания и учета  инвалидов, участников Великой Отечественной войны, членов семей погибших (умерших) инвалидов и участников Великой Отечественной войны, граждан, выехавших из районов Крайнего Севера и приравненных к ним местностей, граждан, подвергшихся воздействию радиации вследствие катастрофы на Чернобыльской АЭС, инвалидов семей, имеющих детей – инвалидов, вынужденных переселенцев);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- учета граждан, в качестве нуждающихся в жилых помещениях;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- предоставления жилых помещений по договорам социального найма гражданам, состоящим на учете в качестве нуждающихся в жилых помещениях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- учета муниципального жилищного фонда;</w:t>
      </w:r>
    </w:p>
    <w:p w:rsidR="001B1ACA" w:rsidRPr="00C0674F" w:rsidRDefault="001B1ACA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- организации строительства и содержания муниципального жилищного фонда</w:t>
      </w:r>
      <w:r w:rsidRPr="00C0674F">
        <w:rPr>
          <w:rFonts w:ascii="Times New Roman" w:hAnsi="Times New Roman"/>
          <w:sz w:val="26"/>
          <w:szCs w:val="26"/>
        </w:rPr>
        <w:t>.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 xml:space="preserve">1.4. </w:t>
      </w:r>
      <w:r w:rsidRPr="00C0674F">
        <w:rPr>
          <w:rStyle w:val="a5"/>
          <w:rFonts w:ascii="Times New Roman" w:hAnsi="Times New Roman"/>
          <w:b w:val="0"/>
          <w:sz w:val="26"/>
          <w:szCs w:val="26"/>
        </w:rPr>
        <w:t>Участие в предупреждении и ликвидации последствий чрезвычайных ситуаций в границах поселения в части:</w:t>
      </w:r>
    </w:p>
    <w:p w:rsidR="001B1ACA" w:rsidRPr="00C0674F" w:rsidRDefault="001B1ACA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>- осуществления подготовки и содержания в готовности необходимых сил и средств для защиты населения, и территорий от чрезвычайных ситуаций, а также подготовки населения в области защиты от чрезвычайных ситуаций;</w:t>
      </w:r>
    </w:p>
    <w:p w:rsidR="001B1ACA" w:rsidRPr="00C0674F" w:rsidRDefault="001B1ACA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>- организации и осуществления проведения эвакуационных мероприятий при угрозе возникновения или возникновении чрезвычайных ситуаций;</w:t>
      </w:r>
    </w:p>
    <w:p w:rsidR="001B1ACA" w:rsidRPr="00C0674F" w:rsidRDefault="001B1ACA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>- осуществления информирования населения о чрезвычайных ситуациях;</w:t>
      </w:r>
    </w:p>
    <w:p w:rsidR="001B1ACA" w:rsidRPr="00C0674F" w:rsidRDefault="001B1ACA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 xml:space="preserve">- организации и проведения аварийно-спасательных и других неотложных работ, а также поддержания общественного порядка при их проведении; </w:t>
      </w:r>
    </w:p>
    <w:p w:rsidR="001B1ACA" w:rsidRPr="00C0674F" w:rsidRDefault="001B1ACA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>- содействия устойчивому функционированию организаций в чрезвычайных ситуациях;</w:t>
      </w:r>
    </w:p>
    <w:p w:rsidR="001B1ACA" w:rsidRPr="00C0674F" w:rsidRDefault="001B1ACA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>- поддержания в постоянной готовности муниципальных систем оповещения и информирования населения о чрезвычайных ситуациях;</w:t>
      </w:r>
    </w:p>
    <w:p w:rsidR="001B1ACA" w:rsidRPr="00C0674F" w:rsidRDefault="001B1ACA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 xml:space="preserve">- осуществления сбора информации в области защиты населения и территорий от чрезвычайных ситуаций и обмена такой информацией, обеспечения, в том числе с использованием </w:t>
      </w:r>
      <w:hyperlink r:id="rId4" w:tooltip="Ссылка на КонсультантПлюс" w:history="1">
        <w:r w:rsidRPr="00C0674F">
          <w:rPr>
            <w:rFonts w:ascii="Times New Roman" w:hAnsi="Times New Roman"/>
            <w:sz w:val="26"/>
            <w:szCs w:val="26"/>
          </w:rPr>
          <w:t>комплексной системы</w:t>
        </w:r>
      </w:hyperlink>
      <w:r w:rsidRPr="00C0674F">
        <w:rPr>
          <w:rFonts w:ascii="Times New Roman" w:hAnsi="Times New Roman"/>
          <w:sz w:val="26"/>
          <w:szCs w:val="26"/>
        </w:rPr>
        <w:t xml:space="preserve"> экстренного оповещения населения об угрозе </w:t>
      </w:r>
      <w:r w:rsidRPr="00C0674F">
        <w:rPr>
          <w:rFonts w:ascii="Times New Roman" w:hAnsi="Times New Roman"/>
          <w:sz w:val="26"/>
          <w:szCs w:val="26"/>
        </w:rPr>
        <w:lastRenderedPageBreak/>
        <w:t>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ситуаций.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bCs w:val="0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 xml:space="preserve">- </w:t>
      </w:r>
      <w:r w:rsidRPr="00C0674F">
        <w:rPr>
          <w:rFonts w:ascii="Times New Roman" w:hAnsi="Times New Roman"/>
          <w:sz w:val="26"/>
          <w:szCs w:val="26"/>
          <w:shd w:val="clear" w:color="auto" w:fill="FFFFFF"/>
        </w:rPr>
        <w:t>осуществления финансирования мероприятий в области защиты населения и территорий от чрезвычайных ситуаций в рамках передаваемых полномочий.</w:t>
      </w:r>
    </w:p>
    <w:p w:rsidR="001B1ACA" w:rsidRPr="00C0674F" w:rsidRDefault="001B1ACA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1.5. Осуществление мероприятий по обеспечению безопасности людей на водных объектах, охране их жизни и здоровья в части</w:t>
      </w:r>
      <w:r w:rsidRPr="00C0674F">
        <w:rPr>
          <w:rFonts w:ascii="Times New Roman" w:hAnsi="Times New Roman"/>
          <w:sz w:val="26"/>
          <w:szCs w:val="26"/>
        </w:rPr>
        <w:t xml:space="preserve"> информирования населения об ограничениях водопользования на водных объектах общего пользования, расположенных на территориях сельских поселений.</w:t>
      </w:r>
    </w:p>
    <w:p w:rsidR="001B1ACA" w:rsidRPr="00C0674F" w:rsidRDefault="001B1ACA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1.6.</w:t>
      </w:r>
      <w:r w:rsidRPr="00C0674F">
        <w:rPr>
          <w:rFonts w:ascii="Times New Roman" w:hAnsi="Times New Roman"/>
          <w:sz w:val="26"/>
          <w:szCs w:val="26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1.7. Организация ритуальных услуг и содержание мест захоронения в соответствии с Федеральным законом от 12.01.1996г № 8 - ФЗ «О погребении и похоронном деле» в части: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- выдачи разрешений на захоронения;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- предоставления земельного участка для захоронения;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- регистрации захоронений в книге регистраций;</w:t>
      </w:r>
    </w:p>
    <w:p w:rsidR="001B1ACA" w:rsidRPr="00C0674F" w:rsidRDefault="001B1ACA" w:rsidP="001B1ACA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>- содержания мест захоронения.</w:t>
      </w:r>
    </w:p>
    <w:p w:rsidR="001B1ACA" w:rsidRPr="00C0674F" w:rsidRDefault="001B1ACA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Style w:val="a5"/>
          <w:rFonts w:ascii="Times New Roman" w:hAnsi="Times New Roman"/>
          <w:b w:val="0"/>
          <w:sz w:val="26"/>
          <w:szCs w:val="26"/>
        </w:rPr>
        <w:t xml:space="preserve">2. </w:t>
      </w:r>
      <w:r w:rsidR="00C0674F">
        <w:rPr>
          <w:rStyle w:val="a5"/>
          <w:rFonts w:ascii="Times New Roman" w:hAnsi="Times New Roman"/>
          <w:b w:val="0"/>
          <w:sz w:val="26"/>
          <w:szCs w:val="26"/>
        </w:rPr>
        <w:t>Передать</w:t>
      </w:r>
      <w:r w:rsidRPr="00C0674F">
        <w:rPr>
          <w:rStyle w:val="a5"/>
          <w:rFonts w:ascii="Times New Roman" w:hAnsi="Times New Roman"/>
          <w:b w:val="0"/>
          <w:sz w:val="26"/>
          <w:szCs w:val="26"/>
        </w:rPr>
        <w:t xml:space="preserve"> от Администраци</w:t>
      </w:r>
      <w:r w:rsidR="00C0674F">
        <w:rPr>
          <w:rStyle w:val="a5"/>
          <w:rFonts w:ascii="Times New Roman" w:hAnsi="Times New Roman"/>
          <w:b w:val="0"/>
          <w:sz w:val="26"/>
          <w:szCs w:val="26"/>
        </w:rPr>
        <w:t>и Новороссийского</w:t>
      </w:r>
      <w:r w:rsidRPr="00C0674F">
        <w:rPr>
          <w:rStyle w:val="a5"/>
          <w:rFonts w:ascii="Times New Roman" w:hAnsi="Times New Roman"/>
          <w:b w:val="0"/>
          <w:sz w:val="26"/>
          <w:szCs w:val="26"/>
        </w:rPr>
        <w:t xml:space="preserve"> сельсовет</w:t>
      </w:r>
      <w:r w:rsidR="00C0674F">
        <w:rPr>
          <w:rStyle w:val="a5"/>
          <w:rFonts w:ascii="Times New Roman" w:hAnsi="Times New Roman"/>
          <w:b w:val="0"/>
          <w:sz w:val="26"/>
          <w:szCs w:val="26"/>
        </w:rPr>
        <w:t xml:space="preserve">а </w:t>
      </w:r>
      <w:r w:rsidRPr="00C0674F">
        <w:rPr>
          <w:rStyle w:val="a5"/>
          <w:rFonts w:ascii="Times New Roman" w:hAnsi="Times New Roman"/>
          <w:b w:val="0"/>
          <w:sz w:val="26"/>
          <w:szCs w:val="26"/>
        </w:rPr>
        <w:t xml:space="preserve">Рубцовского района </w:t>
      </w:r>
      <w:r w:rsidRPr="00C0674F">
        <w:rPr>
          <w:rFonts w:ascii="Times New Roman" w:hAnsi="Times New Roman"/>
          <w:sz w:val="26"/>
          <w:szCs w:val="26"/>
        </w:rPr>
        <w:t>осуществление полномочия по составлению проекта бюджета поселения, исполнению бюджета поселения, контролю за его исполнением, составлением отчета об исполнении бюджета поселения в части:</w:t>
      </w:r>
    </w:p>
    <w:p w:rsidR="001B1ACA" w:rsidRPr="00C0674F" w:rsidRDefault="001B1ACA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>- исполнения бюджета поселения;</w:t>
      </w:r>
    </w:p>
    <w:p w:rsidR="001B1ACA" w:rsidRPr="00C0674F" w:rsidRDefault="001B1ACA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>- контроля за исполнением бюджета поселения, в том числе по осуществлению внутреннего муниципального финансового контроля в соответствии с Бюджетным кодексом РФ;</w:t>
      </w:r>
    </w:p>
    <w:p w:rsidR="001B1ACA" w:rsidRPr="00C0674F" w:rsidRDefault="001B1ACA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>- осуществления полномочий по определению поставщиков (подрядчиков, исполнителей) на основании пункта 9 ст. 26 Федерального закона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B1ACA" w:rsidRPr="00C0674F" w:rsidRDefault="001B1ACA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>- составления отчета об исполнении бюджета.</w:t>
      </w:r>
    </w:p>
    <w:p w:rsidR="001B1ACA" w:rsidRPr="00C0674F" w:rsidRDefault="001B1ACA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 xml:space="preserve">3. Администрации </w:t>
      </w:r>
      <w:r w:rsidR="00C0674F">
        <w:rPr>
          <w:rFonts w:ascii="Times New Roman" w:hAnsi="Times New Roman"/>
          <w:sz w:val="26"/>
          <w:szCs w:val="26"/>
        </w:rPr>
        <w:t xml:space="preserve">Новороссийского сельсовета </w:t>
      </w:r>
      <w:r w:rsidRPr="00C0674F">
        <w:rPr>
          <w:rFonts w:ascii="Times New Roman" w:hAnsi="Times New Roman"/>
          <w:sz w:val="26"/>
          <w:szCs w:val="26"/>
        </w:rPr>
        <w:t xml:space="preserve">Рубцовского района заключить соглашения с </w:t>
      </w:r>
      <w:r w:rsidR="00C0674F">
        <w:rPr>
          <w:rFonts w:ascii="Times New Roman" w:hAnsi="Times New Roman"/>
          <w:sz w:val="26"/>
          <w:szCs w:val="26"/>
        </w:rPr>
        <w:t>Администрацией</w:t>
      </w:r>
      <w:r w:rsidRPr="00C0674F">
        <w:rPr>
          <w:rFonts w:ascii="Times New Roman" w:hAnsi="Times New Roman"/>
          <w:sz w:val="26"/>
          <w:szCs w:val="26"/>
        </w:rPr>
        <w:t xml:space="preserve"> Рубцовского района о передаче вышеуказанных полномочий в соответствии с Решением о бюджете муниципального образования </w:t>
      </w:r>
      <w:r w:rsidR="00C0674F">
        <w:rPr>
          <w:rFonts w:ascii="Times New Roman" w:hAnsi="Times New Roman"/>
          <w:sz w:val="26"/>
          <w:szCs w:val="26"/>
        </w:rPr>
        <w:t xml:space="preserve">Новороссийский сельсовет </w:t>
      </w:r>
      <w:r w:rsidRPr="00C0674F">
        <w:rPr>
          <w:rFonts w:ascii="Times New Roman" w:hAnsi="Times New Roman"/>
          <w:sz w:val="26"/>
          <w:szCs w:val="26"/>
        </w:rPr>
        <w:t>Рубцовск</w:t>
      </w:r>
      <w:r w:rsidR="00C0674F">
        <w:rPr>
          <w:rFonts w:ascii="Times New Roman" w:hAnsi="Times New Roman"/>
          <w:sz w:val="26"/>
          <w:szCs w:val="26"/>
        </w:rPr>
        <w:t>ого</w:t>
      </w:r>
      <w:r w:rsidRPr="00C0674F">
        <w:rPr>
          <w:rFonts w:ascii="Times New Roman" w:hAnsi="Times New Roman"/>
          <w:sz w:val="26"/>
          <w:szCs w:val="26"/>
        </w:rPr>
        <w:t xml:space="preserve"> район</w:t>
      </w:r>
      <w:r w:rsidR="00C0674F">
        <w:rPr>
          <w:rFonts w:ascii="Times New Roman" w:hAnsi="Times New Roman"/>
          <w:sz w:val="26"/>
          <w:szCs w:val="26"/>
        </w:rPr>
        <w:t>а</w:t>
      </w:r>
      <w:r w:rsidRPr="00C0674F">
        <w:rPr>
          <w:rFonts w:ascii="Times New Roman" w:hAnsi="Times New Roman"/>
          <w:sz w:val="26"/>
          <w:szCs w:val="26"/>
        </w:rPr>
        <w:t xml:space="preserve"> Алтайского края.</w:t>
      </w:r>
    </w:p>
    <w:p w:rsidR="001B1ACA" w:rsidRPr="00C0674F" w:rsidRDefault="001B1ACA" w:rsidP="001B1ACA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0674F">
        <w:rPr>
          <w:rFonts w:ascii="Times New Roman" w:hAnsi="Times New Roman"/>
          <w:sz w:val="26"/>
          <w:szCs w:val="26"/>
        </w:rPr>
        <w:t>4.</w:t>
      </w:r>
      <w:r w:rsidRPr="00C06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Установить, что для осуществления переданных в соответствии с указанными соглашениями полномочий Администрация </w:t>
      </w:r>
      <w:r w:rsidR="00C0674F">
        <w:rPr>
          <w:rFonts w:ascii="Times New Roman" w:hAnsi="Times New Roman"/>
          <w:sz w:val="26"/>
          <w:szCs w:val="26"/>
        </w:rPr>
        <w:t xml:space="preserve">Новороссийского сельсовета </w:t>
      </w:r>
      <w:r w:rsidRPr="00C06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Рубцовского района имеют право дополнительно использовать собственные материальные ресурсы и финансовые средства в соответствии с п.4 ст.15</w:t>
      </w:r>
      <w:r w:rsidRPr="00C0674F"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06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B1ACA" w:rsidRPr="00C0674F" w:rsidRDefault="001B1ACA" w:rsidP="00C067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C0674F">
        <w:rPr>
          <w:rFonts w:ascii="Times New Roman" w:hAnsi="Times New Roman"/>
          <w:sz w:val="26"/>
          <w:szCs w:val="26"/>
        </w:rPr>
        <w:t xml:space="preserve">5. Решение </w:t>
      </w:r>
      <w:r w:rsidR="00C0674F" w:rsidRPr="00C0674F">
        <w:rPr>
          <w:rFonts w:ascii="Times New Roman" w:hAnsi="Times New Roman"/>
          <w:sz w:val="26"/>
          <w:szCs w:val="26"/>
        </w:rPr>
        <w:t>сельского</w:t>
      </w:r>
      <w:r w:rsidRPr="00C0674F">
        <w:rPr>
          <w:rFonts w:ascii="Times New Roman" w:hAnsi="Times New Roman"/>
          <w:sz w:val="26"/>
          <w:szCs w:val="26"/>
        </w:rPr>
        <w:t xml:space="preserve"> Собрания депутатов от 2</w:t>
      </w:r>
      <w:r w:rsidR="00C0674F">
        <w:rPr>
          <w:rFonts w:ascii="Times New Roman" w:hAnsi="Times New Roman"/>
          <w:sz w:val="26"/>
          <w:szCs w:val="26"/>
        </w:rPr>
        <w:t>7</w:t>
      </w:r>
      <w:r w:rsidRPr="00C0674F">
        <w:rPr>
          <w:rFonts w:ascii="Times New Roman" w:hAnsi="Times New Roman"/>
          <w:sz w:val="26"/>
          <w:szCs w:val="26"/>
        </w:rPr>
        <w:t>.</w:t>
      </w:r>
      <w:r w:rsidR="00C0674F" w:rsidRPr="00C0674F">
        <w:rPr>
          <w:rFonts w:ascii="Times New Roman" w:hAnsi="Times New Roman"/>
          <w:sz w:val="26"/>
          <w:szCs w:val="26"/>
        </w:rPr>
        <w:t>12</w:t>
      </w:r>
      <w:r w:rsidRPr="00C0674F">
        <w:rPr>
          <w:rFonts w:ascii="Times New Roman" w:hAnsi="Times New Roman"/>
          <w:sz w:val="26"/>
          <w:szCs w:val="26"/>
        </w:rPr>
        <w:t>.202</w:t>
      </w:r>
      <w:r w:rsidR="00C0674F" w:rsidRPr="00C0674F">
        <w:rPr>
          <w:rFonts w:ascii="Times New Roman" w:hAnsi="Times New Roman"/>
          <w:sz w:val="26"/>
          <w:szCs w:val="26"/>
        </w:rPr>
        <w:t>1</w:t>
      </w:r>
      <w:r w:rsidRPr="00C0674F">
        <w:rPr>
          <w:rFonts w:ascii="Times New Roman" w:hAnsi="Times New Roman"/>
          <w:sz w:val="26"/>
          <w:szCs w:val="26"/>
        </w:rPr>
        <w:t xml:space="preserve"> № </w:t>
      </w:r>
      <w:r w:rsidR="00C0674F">
        <w:rPr>
          <w:rFonts w:ascii="Times New Roman" w:hAnsi="Times New Roman"/>
          <w:sz w:val="26"/>
          <w:szCs w:val="26"/>
        </w:rPr>
        <w:t>22</w:t>
      </w:r>
      <w:r w:rsidRPr="00C0674F">
        <w:rPr>
          <w:rFonts w:ascii="Times New Roman" w:hAnsi="Times New Roman"/>
          <w:sz w:val="26"/>
          <w:szCs w:val="26"/>
        </w:rPr>
        <w:t xml:space="preserve"> «</w:t>
      </w:r>
      <w:r w:rsidR="00C0674F" w:rsidRPr="00C0674F">
        <w:rPr>
          <w:rFonts w:ascii="Times New Roman" w:hAnsi="Times New Roman"/>
          <w:sz w:val="26"/>
          <w:szCs w:val="26"/>
        </w:rPr>
        <w:t>Об утверждении соглашений о передаче отдельных полномочий по решению</w:t>
      </w:r>
      <w:r w:rsidR="00C0674F" w:rsidRPr="00C0674F">
        <w:rPr>
          <w:rFonts w:ascii="Times New Roman" w:hAnsi="Times New Roman"/>
          <w:sz w:val="26"/>
          <w:szCs w:val="26"/>
        </w:rPr>
        <w:tab/>
        <w:t xml:space="preserve">вопросов        местного значения муниципального образования Рубцовский район Алтайского    края    муниципальному образованию Новороссийский сельсовет Рубцовского района Алтайского </w:t>
      </w:r>
      <w:proofErr w:type="gramStart"/>
      <w:r w:rsidR="00C0674F" w:rsidRPr="00C0674F">
        <w:rPr>
          <w:rFonts w:ascii="Times New Roman" w:hAnsi="Times New Roman"/>
          <w:sz w:val="26"/>
          <w:szCs w:val="26"/>
        </w:rPr>
        <w:t>края</w:t>
      </w:r>
      <w:r w:rsidR="00C0674F">
        <w:rPr>
          <w:rFonts w:ascii="Times New Roman" w:hAnsi="Times New Roman"/>
          <w:sz w:val="26"/>
          <w:szCs w:val="26"/>
        </w:rPr>
        <w:t xml:space="preserve"> </w:t>
      </w:r>
      <w:r w:rsidRPr="00C0674F">
        <w:rPr>
          <w:rFonts w:ascii="Times New Roman" w:hAnsi="Times New Roman"/>
          <w:sz w:val="26"/>
          <w:szCs w:val="26"/>
        </w:rPr>
        <w:t>»</w:t>
      </w:r>
      <w:proofErr w:type="gramEnd"/>
      <w:r w:rsidRPr="00C0674F">
        <w:rPr>
          <w:rFonts w:ascii="Times New Roman" w:hAnsi="Times New Roman"/>
          <w:sz w:val="26"/>
          <w:szCs w:val="26"/>
        </w:rPr>
        <w:t xml:space="preserve"> признать утратившим силу с 01.01.2023.</w:t>
      </w:r>
    </w:p>
    <w:p w:rsidR="00A16901" w:rsidRDefault="00A16901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674F" w:rsidRDefault="00C0674F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674F" w:rsidRPr="00C0674F" w:rsidRDefault="00C0674F" w:rsidP="001B1AC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Глава сельсовета                                                            А. В. Ворожбит</w:t>
      </w:r>
    </w:p>
    <w:sectPr w:rsidR="00C0674F" w:rsidRPr="00C0674F" w:rsidSect="00992F58"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AC"/>
    <w:rsid w:val="001B1ACA"/>
    <w:rsid w:val="00391FEF"/>
    <w:rsid w:val="00902AA5"/>
    <w:rsid w:val="00985C9D"/>
    <w:rsid w:val="00992F58"/>
    <w:rsid w:val="00A16901"/>
    <w:rsid w:val="00C0674F"/>
    <w:rsid w:val="00D654AC"/>
    <w:rsid w:val="00E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63A3"/>
  <w15:chartTrackingRefBased/>
  <w15:docId w15:val="{B6EBF919-F01E-4CC6-B422-539E0FCF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4A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4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rsid w:val="00D65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654AC"/>
    <w:rPr>
      <w:b/>
      <w:bCs/>
    </w:rPr>
  </w:style>
  <w:style w:type="paragraph" w:customStyle="1" w:styleId="consnormal">
    <w:name w:val="consnormal"/>
    <w:basedOn w:val="a"/>
    <w:rsid w:val="00D65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65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67F8DF7E7B6EF240B5225DA0DF9DFFACF642B13776FCF34C5C162FECEE2ECB993CF99FAEFD40A0qEk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2021-12-17T03:09:00Z</dcterms:created>
  <dcterms:modified xsi:type="dcterms:W3CDTF">2022-12-27T03:17:00Z</dcterms:modified>
</cp:coreProperties>
</file>