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</w:t>
      </w:r>
      <w:r w:rsidRPr="00A604C8">
        <w:rPr>
          <w:rFonts w:ascii="Times New Roman" w:hAnsi="Times New Roman"/>
          <w:b/>
          <w:sz w:val="28"/>
          <w:szCs w:val="28"/>
        </w:rPr>
        <w:t>ФЕДЕРАЦИЯ</w:t>
      </w: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ПОЛОВИНКИНСКОГО СЕЛЬСОВЕТА</w:t>
      </w: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04C8">
        <w:rPr>
          <w:rFonts w:ascii="Times New Roman" w:hAnsi="Times New Roman"/>
          <w:b/>
          <w:sz w:val="28"/>
          <w:szCs w:val="28"/>
        </w:rPr>
        <w:t>РУ</w:t>
      </w:r>
      <w:r>
        <w:rPr>
          <w:rFonts w:ascii="Times New Roman" w:hAnsi="Times New Roman"/>
          <w:b/>
          <w:sz w:val="28"/>
          <w:szCs w:val="28"/>
        </w:rPr>
        <w:t xml:space="preserve">БЦОВСКОГО РАЙОНА АЛТАЙСКОГО </w:t>
      </w:r>
      <w:r w:rsidRPr="00A604C8">
        <w:rPr>
          <w:rFonts w:ascii="Times New Roman" w:hAnsi="Times New Roman"/>
          <w:b/>
          <w:sz w:val="28"/>
          <w:szCs w:val="28"/>
        </w:rPr>
        <w:t>КРАЯ</w:t>
      </w: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04C8">
        <w:rPr>
          <w:rFonts w:ascii="Times New Roman" w:hAnsi="Times New Roman"/>
          <w:b/>
          <w:sz w:val="28"/>
          <w:szCs w:val="28"/>
        </w:rPr>
        <w:t>ПОСТАНОВЛЕНИЕ</w:t>
      </w: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498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.05.2024                                                                                                  №</w:t>
      </w:r>
      <w:r w:rsidR="00DB3998">
        <w:rPr>
          <w:rFonts w:ascii="Times New Roman" w:hAnsi="Times New Roman"/>
          <w:sz w:val="28"/>
          <w:szCs w:val="28"/>
        </w:rPr>
        <w:t xml:space="preserve"> </w:t>
      </w:r>
      <w:r w:rsidR="00DB3998" w:rsidRPr="00DB3998">
        <w:rPr>
          <w:rFonts w:ascii="Times New Roman" w:hAnsi="Times New Roman"/>
          <w:sz w:val="28"/>
          <w:szCs w:val="28"/>
        </w:rPr>
        <w:t>15</w:t>
      </w:r>
    </w:p>
    <w:p w:rsidR="00181178" w:rsidRDefault="00181178" w:rsidP="0018117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Половинкино</w:t>
      </w:r>
    </w:p>
    <w:p w:rsidR="00181178" w:rsidRPr="005C6ABE" w:rsidRDefault="00181178" w:rsidP="001811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5"/>
      </w:tblGrid>
      <w:tr w:rsidR="00181178" w:rsidRPr="001F47ED" w:rsidTr="00181178">
        <w:trPr>
          <w:trHeight w:val="1072"/>
        </w:trPr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</w:tcPr>
          <w:p w:rsidR="00181178" w:rsidRPr="001F47ED" w:rsidRDefault="00181178" w:rsidP="00181178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и дополнений в постановление Администрации Половинкинского сельсовета Рубцовского района Алтайского края от 07.09.2020 №</w:t>
            </w:r>
            <w:r w:rsidR="00097AB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23</w:t>
            </w:r>
            <w:r w:rsidRPr="000224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 утверждении Порядка принятия решений о признании безнадежной к взысканию</w:t>
            </w:r>
            <w:r w:rsidR="00097ABF">
              <w:rPr>
                <w:sz w:val="28"/>
                <w:szCs w:val="28"/>
              </w:rPr>
              <w:t xml:space="preserve"> задолженности по платежам в бюджет муниципального образования Половинкинский сельсовет Рубцовского района Алтайского края»</w:t>
            </w:r>
          </w:p>
        </w:tc>
      </w:tr>
    </w:tbl>
    <w:p w:rsidR="00181178" w:rsidRPr="001F47ED" w:rsidRDefault="00181178" w:rsidP="00181178">
      <w:pPr>
        <w:jc w:val="both"/>
        <w:rPr>
          <w:sz w:val="27"/>
          <w:szCs w:val="27"/>
        </w:rPr>
      </w:pPr>
    </w:p>
    <w:p w:rsidR="00181178" w:rsidRDefault="00181178" w:rsidP="00181178">
      <w:pPr>
        <w:pStyle w:val="a6"/>
        <w:tabs>
          <w:tab w:val="left" w:pos="851"/>
          <w:tab w:val="left" w:pos="5660"/>
        </w:tabs>
        <w:ind w:firstLine="709"/>
        <w:jc w:val="both"/>
        <w:rPr>
          <w:sz w:val="28"/>
          <w:szCs w:val="28"/>
        </w:rPr>
      </w:pPr>
      <w:r w:rsidRPr="00176DAB">
        <w:rPr>
          <w:sz w:val="28"/>
          <w:szCs w:val="28"/>
        </w:rPr>
        <w:t>Рассмотрев протест прокурора</w:t>
      </w:r>
      <w:r>
        <w:rPr>
          <w:sz w:val="28"/>
          <w:szCs w:val="28"/>
        </w:rPr>
        <w:t xml:space="preserve"> Рубцовского</w:t>
      </w:r>
      <w:r w:rsidRPr="00176D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от</w:t>
      </w:r>
      <w:r w:rsidR="00097A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02.0</w:t>
      </w:r>
      <w:r w:rsidR="00097ABF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097ABF">
        <w:rPr>
          <w:sz w:val="28"/>
          <w:szCs w:val="28"/>
        </w:rPr>
        <w:t>24</w:t>
      </w:r>
      <w:r>
        <w:rPr>
          <w:sz w:val="28"/>
          <w:szCs w:val="28"/>
        </w:rPr>
        <w:t xml:space="preserve"> №02-4</w:t>
      </w:r>
      <w:r w:rsidR="00097ABF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097ABF">
        <w:rPr>
          <w:sz w:val="28"/>
          <w:szCs w:val="28"/>
        </w:rPr>
        <w:t>24</w:t>
      </w:r>
      <w:r w:rsidRPr="00176DAB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пунктом 4 статьи 7 Федерального закона № 131-ФЗ от 06.10.2003 «Об общих принципах организации местного самоуправления в Российской Федерации»,</w:t>
      </w:r>
      <w:r w:rsidRPr="00176DAB">
        <w:rPr>
          <w:sz w:val="28"/>
          <w:szCs w:val="28"/>
        </w:rPr>
        <w:t xml:space="preserve">  </w:t>
      </w:r>
      <w:r w:rsidR="00097ABF">
        <w:rPr>
          <w:sz w:val="28"/>
          <w:szCs w:val="28"/>
        </w:rPr>
        <w:t xml:space="preserve"> </w:t>
      </w:r>
      <w:r w:rsidRPr="00176DAB">
        <w:rPr>
          <w:sz w:val="28"/>
          <w:szCs w:val="28"/>
        </w:rPr>
        <w:t xml:space="preserve">  Уставом муниципального образования </w:t>
      </w:r>
      <w:r>
        <w:rPr>
          <w:sz w:val="28"/>
          <w:szCs w:val="28"/>
        </w:rPr>
        <w:t>Половинкинский сельсовет Рубцовского</w:t>
      </w:r>
      <w:r w:rsidRPr="00176DA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76DAB">
        <w:rPr>
          <w:sz w:val="28"/>
          <w:szCs w:val="28"/>
        </w:rPr>
        <w:t xml:space="preserve">, </w:t>
      </w:r>
    </w:p>
    <w:p w:rsidR="00181178" w:rsidRDefault="00181178" w:rsidP="00181178">
      <w:pPr>
        <w:pStyle w:val="a6"/>
        <w:tabs>
          <w:tab w:val="left" w:pos="851"/>
          <w:tab w:val="left" w:pos="5660"/>
        </w:tabs>
        <w:ind w:firstLine="709"/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ПОСТАНОВЛЯЮ</w:t>
      </w:r>
      <w:r w:rsidRPr="00176DAB">
        <w:rPr>
          <w:spacing w:val="40"/>
          <w:sz w:val="28"/>
          <w:szCs w:val="28"/>
        </w:rPr>
        <w:t>:</w:t>
      </w:r>
    </w:p>
    <w:p w:rsidR="00181178" w:rsidRPr="00176DAB" w:rsidRDefault="00181178" w:rsidP="00181178">
      <w:pPr>
        <w:pStyle w:val="a6"/>
        <w:tabs>
          <w:tab w:val="left" w:pos="851"/>
          <w:tab w:val="left" w:pos="5660"/>
        </w:tabs>
        <w:ind w:firstLine="709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Протест прокурора Рубцовского района на постановление от </w:t>
      </w:r>
      <w:r w:rsidR="00097ABF">
        <w:rPr>
          <w:sz w:val="27"/>
          <w:szCs w:val="27"/>
        </w:rPr>
        <w:t>07.09.2020 № 23</w:t>
      </w:r>
      <w:r w:rsidR="00097ABF" w:rsidRPr="00022463">
        <w:rPr>
          <w:sz w:val="28"/>
          <w:szCs w:val="28"/>
        </w:rPr>
        <w:t xml:space="preserve"> </w:t>
      </w:r>
      <w:r w:rsidR="00097ABF">
        <w:rPr>
          <w:sz w:val="28"/>
          <w:szCs w:val="28"/>
        </w:rPr>
        <w:t>«Об утверждении Порядка принятия решений о признании безнадежной к взысканию задолженности по платежам в бюджет муниципального образования Половинкинский сельсовет Рубцовского района Алтайского края»</w:t>
      </w:r>
      <w:r>
        <w:rPr>
          <w:sz w:val="28"/>
          <w:szCs w:val="28"/>
        </w:rPr>
        <w:t xml:space="preserve"> удовлетворить в полном объеме.</w:t>
      </w:r>
    </w:p>
    <w:p w:rsidR="00181178" w:rsidRDefault="00181178" w:rsidP="0018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76DAB">
        <w:rPr>
          <w:rFonts w:ascii="Times New Roman" w:hAnsi="Times New Roman" w:cs="Times New Roman"/>
          <w:sz w:val="28"/>
          <w:szCs w:val="28"/>
        </w:rPr>
        <w:t xml:space="preserve">.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03E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Половинкинского сельсовета Рубцовского района Алтайского края от </w:t>
      </w:r>
      <w:r w:rsidR="00097ABF" w:rsidRPr="00097ABF">
        <w:rPr>
          <w:rFonts w:ascii="Times New Roman" w:hAnsi="Times New Roman" w:cs="Times New Roman"/>
          <w:sz w:val="27"/>
          <w:szCs w:val="27"/>
        </w:rPr>
        <w:t>07.09.2020 № 23</w:t>
      </w:r>
      <w:r w:rsidR="00097ABF" w:rsidRPr="00097ABF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Половинкинский сельсовет Рубцовского района Алтайского края» </w:t>
      </w:r>
      <w:r w:rsidRPr="00097ABF">
        <w:rPr>
          <w:rFonts w:ascii="Times New Roman" w:hAnsi="Times New Roman" w:cs="Times New Roman"/>
          <w:sz w:val="28"/>
          <w:szCs w:val="28"/>
        </w:rPr>
        <w:t xml:space="preserve"> </w:t>
      </w:r>
      <w:r w:rsidRPr="00CD03E5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097ABF" w:rsidRPr="00176DAB" w:rsidRDefault="00097ABF" w:rsidP="0018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178" w:rsidRPr="00176DAB" w:rsidRDefault="00181178" w:rsidP="0018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AB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176DAB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Pr="00176DAB">
        <w:rPr>
          <w:rFonts w:ascii="Times New Roman" w:hAnsi="Times New Roman" w:cs="Times New Roman"/>
          <w:sz w:val="28"/>
          <w:szCs w:val="28"/>
        </w:rPr>
        <w:t>2</w:t>
      </w:r>
      <w:r w:rsidR="005D4986">
        <w:rPr>
          <w:rFonts w:ascii="Times New Roman" w:hAnsi="Times New Roman" w:cs="Times New Roman"/>
          <w:sz w:val="28"/>
          <w:szCs w:val="28"/>
        </w:rPr>
        <w:t>.1</w:t>
      </w:r>
      <w:r w:rsidRPr="00176DAB">
        <w:rPr>
          <w:rFonts w:ascii="Times New Roman" w:hAnsi="Times New Roman" w:cs="Times New Roman"/>
          <w:sz w:val="28"/>
          <w:szCs w:val="28"/>
        </w:rPr>
        <w:t xml:space="preserve"> </w:t>
      </w:r>
      <w:r w:rsidR="005D4986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70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76DAB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176DAB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6B070E">
        <w:rPr>
          <w:rFonts w:ascii="Times New Roman" w:hAnsi="Times New Roman" w:cs="Times New Roman"/>
          <w:sz w:val="28"/>
          <w:szCs w:val="28"/>
        </w:rPr>
        <w:t>ами</w:t>
      </w:r>
      <w:r w:rsidRPr="00176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B070E">
        <w:rPr>
          <w:rFonts w:ascii="Times New Roman" w:hAnsi="Times New Roman" w:cs="Times New Roman"/>
          <w:sz w:val="28"/>
          <w:szCs w:val="28"/>
        </w:rPr>
        <w:t>7 - 11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D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070E" w:rsidRDefault="006B070E" w:rsidP="006B070E">
      <w:pPr>
        <w:tabs>
          <w:tab w:val="left" w:pos="426"/>
          <w:tab w:val="left" w:pos="1134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«7) </w:t>
      </w:r>
      <w:r>
        <w:rPr>
          <w:rFonts w:ascii="PT Astra Serif" w:hAnsi="PT Astra Serif"/>
          <w:color w:val="000000" w:themeColor="text1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>
        <w:rPr>
          <w:rFonts w:ascii="PT Astra Serif" w:hAnsi="PT Astra Serif"/>
          <w:sz w:val="28"/>
        </w:rPr>
        <w:t>;</w:t>
      </w:r>
    </w:p>
    <w:p w:rsidR="006B070E" w:rsidRDefault="006B070E" w:rsidP="006B070E">
      <w:pPr>
        <w:pStyle w:val="ConsPlus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</w:t>
      </w:r>
      <w:proofErr w:type="gramStart"/>
      <w:r>
        <w:rPr>
          <w:rFonts w:ascii="PT Astra Serif" w:hAnsi="PT Astra Serif"/>
          <w:sz w:val="28"/>
        </w:rPr>
        <w:t xml:space="preserve">8) задолженность по пени в размере, не превышающем 100 рублей, при условии отсутствия у налогоплательщика недоимки по налогу, не </w:t>
      </w:r>
      <w:r>
        <w:rPr>
          <w:rFonts w:ascii="PT Astra Serif" w:hAnsi="PT Astra Serif"/>
          <w:sz w:val="28"/>
        </w:rPr>
        <w:lastRenderedPageBreak/>
        <w:t xml:space="preserve">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proofErr w:type="gramEnd"/>
      <w:r>
        <w:rPr>
          <w:rFonts w:ascii="PT Astra Serif" w:hAnsi="PT Astra Serif"/>
          <w:sz w:val="28"/>
        </w:rPr>
        <w:t xml:space="preserve"> по Алтайскому краю;</w:t>
      </w:r>
    </w:p>
    <w:p w:rsidR="006B070E" w:rsidRDefault="006B070E" w:rsidP="006B070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9)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 </w:t>
      </w:r>
    </w:p>
    <w:p w:rsidR="006B070E" w:rsidRDefault="006B070E" w:rsidP="006B070E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10)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</w:p>
    <w:p w:rsidR="006B070E" w:rsidRDefault="006B070E" w:rsidP="006B070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11) задолженность умерших физических лиц в случае, если в течение 1 года </w:t>
      </w:r>
      <w:proofErr w:type="gramStart"/>
      <w:r>
        <w:rPr>
          <w:rFonts w:ascii="PT Astra Serif" w:hAnsi="PT Astra Serif"/>
          <w:sz w:val="28"/>
        </w:rPr>
        <w:t>с даты открытия</w:t>
      </w:r>
      <w:proofErr w:type="gramEnd"/>
      <w:r>
        <w:rPr>
          <w:rFonts w:ascii="PT Astra Serif" w:hAnsi="PT Astra Serif"/>
          <w:sz w:val="28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</w:t>
      </w:r>
      <w:r w:rsidR="00DB3998">
        <w:rPr>
          <w:rFonts w:ascii="PT Astra Serif" w:hAnsi="PT Astra Serif"/>
          <w:sz w:val="28"/>
        </w:rPr>
        <w:t>».</w:t>
      </w:r>
    </w:p>
    <w:p w:rsidR="00313751" w:rsidRPr="008E3F14" w:rsidRDefault="00097ABF" w:rsidP="0031375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sub_2"/>
      <w:r w:rsidR="00313751">
        <w:rPr>
          <w:sz w:val="28"/>
          <w:szCs w:val="28"/>
        </w:rPr>
        <w:t>2</w:t>
      </w:r>
      <w:r w:rsidR="00313751" w:rsidRPr="008E3F14">
        <w:rPr>
          <w:sz w:val="28"/>
          <w:szCs w:val="28"/>
        </w:rPr>
        <w:t>.</w:t>
      </w:r>
      <w:bookmarkEnd w:id="0"/>
      <w:r w:rsidR="00313751" w:rsidRPr="008E3F14">
        <w:rPr>
          <w:sz w:val="28"/>
          <w:szCs w:val="28"/>
        </w:rPr>
        <w:t xml:space="preserve"> Обнародовать настоящее постановление в соответствии с Уставом </w:t>
      </w:r>
      <w:r w:rsidR="00313751">
        <w:rPr>
          <w:sz w:val="28"/>
          <w:szCs w:val="28"/>
        </w:rPr>
        <w:t xml:space="preserve">муниципального образования Половинкинский сельсовет Рубцовского района Алтайского края </w:t>
      </w:r>
      <w:r w:rsidR="00313751" w:rsidRPr="008E3F14">
        <w:rPr>
          <w:sz w:val="28"/>
          <w:szCs w:val="28"/>
        </w:rPr>
        <w:t xml:space="preserve"> и разместить на официальном сайте администрации </w:t>
      </w:r>
      <w:r w:rsidR="00313751">
        <w:rPr>
          <w:sz w:val="28"/>
          <w:szCs w:val="28"/>
        </w:rPr>
        <w:t>Рубцовского</w:t>
      </w:r>
      <w:r w:rsidR="00313751" w:rsidRPr="008E3F14">
        <w:rPr>
          <w:sz w:val="28"/>
          <w:szCs w:val="28"/>
        </w:rPr>
        <w:t xml:space="preserve"> района в сети Интернет</w:t>
      </w:r>
      <w:r w:rsidR="00313751">
        <w:rPr>
          <w:sz w:val="28"/>
          <w:szCs w:val="28"/>
        </w:rPr>
        <w:t xml:space="preserve"> в разделе «Сельские поселения»</w:t>
      </w:r>
      <w:r w:rsidR="00313751" w:rsidRPr="008E3F14">
        <w:rPr>
          <w:sz w:val="28"/>
          <w:szCs w:val="28"/>
        </w:rPr>
        <w:t>.</w:t>
      </w:r>
    </w:p>
    <w:p w:rsidR="00313751" w:rsidRDefault="00313751" w:rsidP="0031375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3F14">
        <w:rPr>
          <w:sz w:val="28"/>
          <w:szCs w:val="28"/>
        </w:rPr>
        <w:t>. </w:t>
      </w:r>
      <w:proofErr w:type="gramStart"/>
      <w:r w:rsidRPr="008E3F14">
        <w:rPr>
          <w:sz w:val="28"/>
          <w:szCs w:val="28"/>
        </w:rPr>
        <w:t>Контроль за</w:t>
      </w:r>
      <w:proofErr w:type="gramEnd"/>
      <w:r w:rsidRPr="008E3F1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81178" w:rsidRDefault="00313751" w:rsidP="0031375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3F14">
        <w:rPr>
          <w:sz w:val="28"/>
          <w:szCs w:val="28"/>
        </w:rPr>
        <w:t>. Постановление вступает в силу со следующего дня после дня его официального обнародования</w:t>
      </w:r>
    </w:p>
    <w:p w:rsidR="00181178" w:rsidRDefault="00181178" w:rsidP="0018117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181178" w:rsidRDefault="00181178" w:rsidP="00181178">
      <w:pPr>
        <w:shd w:val="clear" w:color="auto" w:fill="FFFFFF"/>
        <w:jc w:val="both"/>
        <w:rPr>
          <w:sz w:val="28"/>
          <w:szCs w:val="28"/>
        </w:rPr>
      </w:pPr>
      <w:r w:rsidRPr="00A4470C">
        <w:rPr>
          <w:sz w:val="28"/>
          <w:szCs w:val="28"/>
        </w:rPr>
        <w:t xml:space="preserve">Глава сельсовета              </w:t>
      </w:r>
      <w:r>
        <w:rPr>
          <w:sz w:val="28"/>
          <w:szCs w:val="28"/>
        </w:rPr>
        <w:t xml:space="preserve">  </w:t>
      </w:r>
      <w:r w:rsidRPr="00A4470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proofErr w:type="spellStart"/>
      <w:r w:rsidR="00097ABF">
        <w:rPr>
          <w:sz w:val="28"/>
          <w:szCs w:val="28"/>
        </w:rPr>
        <w:t>И.В.Черногоров</w:t>
      </w:r>
      <w:proofErr w:type="spellEnd"/>
    </w:p>
    <w:p w:rsidR="00181178" w:rsidRPr="00A4470C" w:rsidRDefault="00181178" w:rsidP="00181178">
      <w:pPr>
        <w:shd w:val="clear" w:color="auto" w:fill="FFFFFF"/>
        <w:jc w:val="both"/>
        <w:rPr>
          <w:sz w:val="28"/>
          <w:szCs w:val="28"/>
        </w:rPr>
      </w:pPr>
    </w:p>
    <w:p w:rsidR="00097ABF" w:rsidRDefault="00181178" w:rsidP="00097AB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7ABF">
        <w:rPr>
          <w:sz w:val="28"/>
          <w:szCs w:val="28"/>
        </w:rPr>
        <w:lastRenderedPageBreak/>
        <w:t xml:space="preserve"> </w:t>
      </w:r>
    </w:p>
    <w:p w:rsidR="00896927" w:rsidRDefault="00896927" w:rsidP="008969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96927" w:rsidRDefault="00896927" w:rsidP="0089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96927" w:rsidRDefault="00896927" w:rsidP="0089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сельсовета</w:t>
      </w:r>
    </w:p>
    <w:p w:rsidR="00896927" w:rsidRDefault="00896927" w:rsidP="0089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07.09.2020  №23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96927" w:rsidRDefault="00896927" w:rsidP="008969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решений 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 взысканию</w:t>
      </w:r>
    </w:p>
    <w:p w:rsidR="00896927" w:rsidRDefault="00896927" w:rsidP="00896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 в бюджет муниципального образования Половинкинский сельсовет Рубцовского района Алтайского края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правила и условия принятия решений о признании безнадежной к взысканию задолженности по платежам в бюджет муниципального образования Половинкинский сельсовет Рубцовского района Алтайского края (далее – бюджет).</w:t>
      </w:r>
    </w:p>
    <w:p w:rsidR="00896927" w:rsidRDefault="00896927" w:rsidP="00896927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принятия решений о признании безнадежной к взысканию задолженности по платежам в бюджет муниципального образования Половинкинский сельсовет Рубцовского района Алтайского края (далее – Порядок) распространяется на правоотношения, связанные с принятием решения о признании безнадежной к взысканию задолженности по платежам в бюджет, главным администратором которых в соответствии с решением о бюджете на очередной финансовый год является Администрация Половинкинского сельсовета.</w:t>
      </w:r>
      <w:proofErr w:type="gramEnd"/>
    </w:p>
    <w:p w:rsidR="00896927" w:rsidRDefault="00896927" w:rsidP="00896927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целях настоящего Порядка под задолженностью по платежам в бюджет понимаются начисленные и не уплаченные в установленный срок платежи по неналоговым доходам, подлежащим зачислению в бюджет, а также пени и штрафы за их просрочку.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>
        <w:rPr>
          <w:rFonts w:ascii="Times New Roman" w:hAnsi="Times New Roman" w:cs="Times New Roman"/>
          <w:sz w:val="28"/>
          <w:szCs w:val="28"/>
        </w:rPr>
        <w:t xml:space="preserve">2. Случаи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896927" w:rsidRDefault="00896927" w:rsidP="008969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43"/>
      <w:bookmarkEnd w:id="3"/>
      <w:r>
        <w:rPr>
          <w:sz w:val="28"/>
          <w:szCs w:val="28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4"/>
      <w:bookmarkEnd w:id="4"/>
      <w:r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5"/>
      <w:bookmarkEnd w:id="5"/>
      <w:r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26.10.2002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пла</w:t>
      </w:r>
      <w:r w:rsidR="004A4974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4A4974">
        <w:rPr>
          <w:rFonts w:ascii="Times New Roman" w:hAnsi="Times New Roman" w:cs="Times New Roman"/>
          <w:sz w:val="28"/>
          <w:szCs w:val="28"/>
        </w:rPr>
        <w:t xml:space="preserve"> 127-ФЗ «О несостоятельности (банкротстве)» - в части задолженности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тежам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бюджет, не погашенной по причине недостаточности имущества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должника;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2.1) признания банкротом гражданина, не являющегося индивидуальным предпринимателем,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 </w:t>
      </w:r>
      <w:hyperlink r:id="rId7" w:anchor="dst0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6"/>
      <w:bookmarkEnd w:id="6"/>
      <w:r>
        <w:rPr>
          <w:rFonts w:ascii="Times New Roman" w:hAnsi="Times New Roman" w:cs="Times New Roman"/>
          <w:sz w:val="28"/>
          <w:szCs w:val="28"/>
        </w:rPr>
        <w:t>3) 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P47"/>
      <w:bookmarkEnd w:id="7"/>
      <w:r>
        <w:rPr>
          <w:sz w:val="28"/>
          <w:szCs w:val="28"/>
        </w:rPr>
        <w:t xml:space="preserve">4) </w:t>
      </w:r>
      <w:bookmarkStart w:id="8" w:name="P48"/>
      <w:bookmarkEnd w:id="8"/>
      <w:r>
        <w:rPr>
          <w:sz w:val="28"/>
          <w:szCs w:val="28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 части 1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№ 229-ФЗ «Об исполнительном производстве»,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 прошло более пяти лет, в следующих случаях: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9" w:name="P51"/>
      <w:bookmarkEnd w:id="9"/>
      <w:r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  <w:szCs w:val="28"/>
        </w:rPr>
        <w:t>наличия</w:t>
      </w:r>
      <w:proofErr w:type="gramEnd"/>
      <w:r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>
          <w:rPr>
            <w:rStyle w:val="a3"/>
            <w:color w:val="auto"/>
            <w:sz w:val="28"/>
            <w:szCs w:val="28"/>
          </w:rPr>
          <w:t>пунктом 3</w:t>
        </w:r>
      </w:hyperlink>
      <w:r>
        <w:rPr>
          <w:sz w:val="28"/>
          <w:szCs w:val="28"/>
        </w:rPr>
        <w:t xml:space="preserve"> или </w:t>
      </w:r>
      <w:hyperlink r:id="rId11" w:history="1">
        <w:r>
          <w:rPr>
            <w:rStyle w:val="a3"/>
            <w:color w:val="auto"/>
            <w:sz w:val="28"/>
            <w:szCs w:val="28"/>
          </w:rPr>
          <w:t>4 части 1 статьи 46</w:t>
        </w:r>
      </w:hyperlink>
      <w:r>
        <w:rPr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history="1">
        <w:r>
          <w:rPr>
            <w:rStyle w:val="a3"/>
            <w:color w:val="auto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</w:t>
      </w:r>
      <w:r>
        <w:rPr>
          <w:sz w:val="28"/>
          <w:szCs w:val="28"/>
        </w:rPr>
        <w:lastRenderedPageBreak/>
        <w:t>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Наряду со случаями, предусмотренными </w:t>
      </w:r>
      <w:hyperlink r:id="rId13" w:history="1">
        <w:r>
          <w:rPr>
            <w:rStyle w:val="a3"/>
            <w:color w:val="auto"/>
            <w:sz w:val="28"/>
            <w:szCs w:val="28"/>
          </w:rPr>
          <w:t>пунктом 2.1</w:t>
        </w:r>
      </w:hyperlink>
      <w:r>
        <w:rPr>
          <w:sz w:val="28"/>
          <w:szCs w:val="28"/>
        </w:rPr>
        <w:t xml:space="preserve">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4" w:history="1">
        <w:r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896927" w:rsidRDefault="00896927" w:rsidP="008969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документов, подтверждающих наличие</w:t>
      </w:r>
    </w:p>
    <w:p w:rsidR="00896927" w:rsidRDefault="00896927" w:rsidP="008969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оснований для принятия решений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</w:p>
    <w:p w:rsidR="00896927" w:rsidRDefault="00896927" w:rsidP="008969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8"/>
      <w:bookmarkEnd w:id="10"/>
      <w:r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бюджет, предусмотренных </w:t>
      </w:r>
      <w:hyperlink r:id="rId15" w:anchor="P4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разделом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являются: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16" w:anchor="P1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выписка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бюджета об учитываемых суммах задолженности по уплате платежей в бюджет (приложение 1 к Порядку);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17" w:anchor="P15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справка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о принятых мерах по обеспечению взыскания задолженности по платежам в бюджет (приложение 2 к Порядку);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безнадежной к взысканию задолженности по платежам в бюджет, в том числе: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документ, свидетельствующий о смерти физического лица – плательщика платежей в бюджет или подтверждающий факт объявления его умершим (в случае, указанном в </w:t>
      </w:r>
      <w:hyperlink r:id="rId18" w:anchor="P4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подпункте 1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Порядка);</w:t>
      </w:r>
      <w:proofErr w:type="gramEnd"/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</w:t>
      </w:r>
      <w:hyperlink r:id="rId19" w:anchor="P45" w:history="1">
        <w:r>
          <w:rPr>
            <w:rStyle w:val="a3"/>
            <w:color w:val="auto"/>
            <w:sz w:val="28"/>
            <w:szCs w:val="28"/>
          </w:rPr>
          <w:t>подпункте 2 пункта</w:t>
        </w:r>
        <w:proofErr w:type="gramEnd"/>
        <w:r>
          <w:rPr>
            <w:rStyle w:val="a3"/>
            <w:color w:val="auto"/>
            <w:sz w:val="28"/>
            <w:szCs w:val="28"/>
          </w:rPr>
          <w:t xml:space="preserve"> </w:t>
        </w:r>
        <w:proofErr w:type="gramStart"/>
        <w:r>
          <w:rPr>
            <w:rStyle w:val="a3"/>
            <w:color w:val="auto"/>
            <w:sz w:val="28"/>
            <w:szCs w:val="28"/>
          </w:rPr>
          <w:t>2.1</w:t>
        </w:r>
      </w:hyperlink>
      <w:r>
        <w:rPr>
          <w:sz w:val="28"/>
          <w:szCs w:val="28"/>
        </w:rPr>
        <w:t xml:space="preserve"> Порядка);</w:t>
      </w:r>
      <w:proofErr w:type="gramEnd"/>
    </w:p>
    <w:p w:rsidR="00896927" w:rsidRDefault="00896927" w:rsidP="008969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(в случае, указанном в </w:t>
      </w:r>
      <w:hyperlink r:id="rId20" w:anchor="P45" w:history="1">
        <w:r>
          <w:rPr>
            <w:rStyle w:val="a3"/>
            <w:color w:val="auto"/>
            <w:sz w:val="28"/>
            <w:szCs w:val="28"/>
          </w:rPr>
          <w:t>подпункте 2.1 пункта 2.1</w:t>
        </w:r>
      </w:hyperlink>
      <w:r>
        <w:rPr>
          <w:sz w:val="28"/>
          <w:szCs w:val="28"/>
        </w:rPr>
        <w:t xml:space="preserve"> Порядка);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 (в случае, указанном в </w:t>
      </w:r>
      <w:hyperlink r:id="rId21" w:anchor="P4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подпункте 3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(в случае, указанном в </w:t>
      </w:r>
      <w:hyperlink r:id="rId22" w:anchor="P47" w:history="1">
        <w:r>
          <w:rPr>
            <w:rStyle w:val="a3"/>
            <w:color w:val="auto"/>
            <w:sz w:val="28"/>
            <w:szCs w:val="28"/>
          </w:rPr>
          <w:t>подпункте 4 пункта 2.1</w:t>
        </w:r>
      </w:hyperlink>
      <w:r>
        <w:rPr>
          <w:sz w:val="28"/>
          <w:szCs w:val="28"/>
        </w:rPr>
        <w:t xml:space="preserve"> Порядка);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2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 части 1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исполнительном производстве» (в случаях, указанных в </w:t>
      </w:r>
      <w:hyperlink r:id="rId25" w:anchor="P4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подпунктах 5 и 6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896927" w:rsidRDefault="00896927" w:rsidP="008969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</w:t>
      </w:r>
      <w:hyperlink r:id="rId26" w:anchor="P48" w:history="1">
        <w:r>
          <w:rPr>
            <w:rStyle w:val="a3"/>
            <w:color w:val="auto"/>
            <w:sz w:val="28"/>
            <w:szCs w:val="28"/>
          </w:rPr>
          <w:t>подпункте 5 пункта 2.1</w:t>
        </w:r>
      </w:hyperlink>
      <w:r>
        <w:rPr>
          <w:sz w:val="28"/>
          <w:szCs w:val="28"/>
        </w:rPr>
        <w:t xml:space="preserve"> Порядка, если судом возвращено заявление о признании плательщика платежей в бюджет банкротом или прекращено производство по делу</w:t>
      </w:r>
      <w:proofErr w:type="gramEnd"/>
      <w:r>
        <w:rPr>
          <w:sz w:val="28"/>
          <w:szCs w:val="28"/>
        </w:rPr>
        <w:t xml:space="preserve"> о банкротстве в связи с отсутствием средств, достаточных для возмещения судебных расходов на проведение процедур, применяемых в деле о банкротстве);</w:t>
      </w:r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случае, указанном в </w:t>
      </w:r>
      <w:hyperlink r:id="rId27" w:anchor="P47" w:history="1">
        <w:r>
          <w:rPr>
            <w:rStyle w:val="a3"/>
            <w:color w:val="auto"/>
            <w:sz w:val="28"/>
            <w:szCs w:val="28"/>
          </w:rPr>
          <w:t>подпункте 6 пункта 2.1</w:t>
        </w:r>
      </w:hyperlink>
      <w:r>
        <w:rPr>
          <w:sz w:val="28"/>
          <w:szCs w:val="28"/>
        </w:rPr>
        <w:t xml:space="preserve"> Порядка);</w:t>
      </w:r>
    </w:p>
    <w:p w:rsidR="00896927" w:rsidRDefault="00896927" w:rsidP="00896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о прекращении исполнения постановления о назначении административного наказания (в случае, указанном в </w:t>
      </w:r>
      <w:hyperlink r:id="rId28" w:anchor="P48" w:history="1">
        <w:r>
          <w:rPr>
            <w:rStyle w:val="a3"/>
            <w:color w:val="auto"/>
            <w:sz w:val="28"/>
            <w:szCs w:val="28"/>
          </w:rPr>
          <w:t>пункте 2.2</w:t>
        </w:r>
      </w:hyperlink>
      <w:r>
        <w:rPr>
          <w:sz w:val="28"/>
          <w:szCs w:val="28"/>
        </w:rPr>
        <w:t xml:space="preserve"> Порядка).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принятия решения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</w:p>
    <w:p w:rsidR="00896927" w:rsidRDefault="00896927" w:rsidP="008969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подготовки решений 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создается комиссия по поступлению и выбытию активов (далее – Комиссия).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Персональный состав Комиссии утверждается правовым актом администратора доходов бюджета.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входит председатель, заместитель председателя, секретарь и члены Комиссии.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Комиссию возглавляет председатель, осуществляющий общее руководство деятельностью Комиссии.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Сбор сведений и документов, необходимых для работы Комиссии, осуществляется администратором доходов в рамках осуществления бюджетных полномочий в соответствии с законодательством.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Формой работы Комиссии является заседание. Заседание Комиссии проводится по мере необходимости и оформляется протоколом.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правомочно, если в нем приняло участие не менее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половины ее состава. Решения Комиссии принимаются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Комиссии, а в случае его отсутствия - заместителя председателя Комиссии.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Комиссия в течение 7  рабочих дней со дня поступления документов, указанных в </w:t>
      </w:r>
      <w:hyperlink r:id="rId29" w:anchor="P5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одно из следующих решений: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признании безнадежной к взысканию задолженности по платежам в бюджет;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отказе в признании безнадежной к взысканию задолженности по платежам в бюджет.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отказе в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принимается при отсутствии оснований, установленных в </w:t>
      </w:r>
      <w:hyperlink r:id="rId30" w:anchor="P4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пунктах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anchor="P5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и (или) отсутствии соответствующих документов, указанных в </w:t>
      </w:r>
      <w:hyperlink r:id="rId32" w:anchor="P5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Решение о признании безнадежной к взысканию задолженности по платежам в бюджет оформляется актом, содержащим следующую информацию: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бюджет, его наименование;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сумма задолженности по платежам в бюджет;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Проект акта подготавливается Комиссией не позднее 3 рабочих  дней со дня заседания Комиссии.</w:t>
      </w:r>
    </w:p>
    <w:p w:rsidR="00896927" w:rsidRDefault="00896927" w:rsidP="008969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Оформленный Комиссией акт о признании безнадежной к взысканию задолженности по платежам в бюджет утверждается руководителем администратора доходов бюджета в течение 5 рабочих дней со дня его поступления.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ind w:right="57"/>
        <w:jc w:val="both"/>
        <w:rPr>
          <w:sz w:val="28"/>
          <w:szCs w:val="28"/>
        </w:rPr>
      </w:pPr>
    </w:p>
    <w:p w:rsidR="00896927" w:rsidRDefault="00896927" w:rsidP="00896927">
      <w:pPr>
        <w:pStyle w:val="ConsPlusNormal"/>
        <w:ind w:left="4536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96927" w:rsidRDefault="00896927" w:rsidP="00896927">
      <w:pPr>
        <w:pStyle w:val="ConsPlusNormal"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Половинкинский сельсовет Рубцовского района Алтайского края</w:t>
      </w: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927" w:rsidRDefault="00896927" w:rsidP="008969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11"/>
      <w:bookmarkEnd w:id="11"/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ыписка из отчетности</w:t>
      </w:r>
    </w:p>
    <w:p w:rsidR="00896927" w:rsidRDefault="00896927" w:rsidP="008969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 в бюджет муниципального образования Половинкинский сельсовет Рубцовского района Алтайского края</w:t>
      </w:r>
    </w:p>
    <w:p w:rsidR="00896927" w:rsidRDefault="00896927" w:rsidP="008969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«__» ______________ 20__ года</w:t>
      </w:r>
    </w:p>
    <w:p w:rsidR="00896927" w:rsidRDefault="00896927" w:rsidP="00896927">
      <w:pPr>
        <w:pStyle w:val="ConsPlusNonformat"/>
        <w:rPr>
          <w:rFonts w:ascii="Times New Roman" w:hAnsi="Times New Roman" w:cs="Times New Roman"/>
          <w:sz w:val="24"/>
          <w:szCs w:val="27"/>
        </w:rPr>
      </w:pPr>
    </w:p>
    <w:p w:rsidR="00896927" w:rsidRDefault="00896927" w:rsidP="00896927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W w:w="1032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"/>
        <w:gridCol w:w="1675"/>
        <w:gridCol w:w="2181"/>
        <w:gridCol w:w="1675"/>
        <w:gridCol w:w="2046"/>
        <w:gridCol w:w="2046"/>
      </w:tblGrid>
      <w:tr w:rsidR="00896927" w:rsidTr="00896927">
        <w:trPr>
          <w:trHeight w:val="62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организации (ИНН физического лица)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платежам в бюджет</w:t>
            </w:r>
          </w:p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896927" w:rsidTr="00896927">
        <w:trPr>
          <w:trHeight w:val="1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27" w:rsidTr="00896927">
        <w:trPr>
          <w:trHeight w:val="20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927" w:rsidRDefault="00896927" w:rsidP="0089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6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08"/>
        <w:gridCol w:w="540"/>
        <w:gridCol w:w="1801"/>
        <w:gridCol w:w="567"/>
        <w:gridCol w:w="3034"/>
      </w:tblGrid>
      <w:tr w:rsidR="00896927" w:rsidTr="00896927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6927" w:rsidRDefault="00896927">
            <w:pPr>
              <w:jc w:val="center"/>
            </w:pPr>
          </w:p>
        </w:tc>
        <w:tc>
          <w:tcPr>
            <w:tcW w:w="540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</w:tr>
      <w:tr w:rsidR="00896927" w:rsidTr="00896927">
        <w:tc>
          <w:tcPr>
            <w:tcW w:w="4406" w:type="dxa"/>
            <w:vAlign w:val="bottom"/>
            <w:hideMark/>
          </w:tcPr>
          <w:p w:rsidR="00896927" w:rsidRDefault="00896927">
            <w:pPr>
              <w:jc w:val="center"/>
            </w:pPr>
            <w:r>
              <w:t>(должность руководителя администратора дохода)</w:t>
            </w:r>
          </w:p>
        </w:tc>
        <w:tc>
          <w:tcPr>
            <w:tcW w:w="540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800" w:type="dxa"/>
            <w:hideMark/>
          </w:tcPr>
          <w:p w:rsidR="00896927" w:rsidRDefault="00896927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hideMark/>
          </w:tcPr>
          <w:p w:rsidR="00896927" w:rsidRDefault="00896927">
            <w:pPr>
              <w:pStyle w:val="a4"/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96927" w:rsidRDefault="00896927" w:rsidP="00896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320"/>
        <w:gridCol w:w="567"/>
        <w:gridCol w:w="1773"/>
        <w:gridCol w:w="567"/>
        <w:gridCol w:w="3033"/>
      </w:tblGrid>
      <w:tr w:rsidR="00896927" w:rsidTr="00896927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</w:tr>
      <w:tr w:rsidR="00896927" w:rsidTr="00896927">
        <w:tc>
          <w:tcPr>
            <w:tcW w:w="4320" w:type="dxa"/>
            <w:vAlign w:val="bottom"/>
            <w:hideMark/>
          </w:tcPr>
          <w:p w:rsidR="00896927" w:rsidRDefault="00896927">
            <w:pPr>
              <w:jc w:val="center"/>
            </w:pPr>
            <w:r>
              <w:t>(главный бухгалтер)</w:t>
            </w:r>
          </w:p>
        </w:tc>
        <w:tc>
          <w:tcPr>
            <w:tcW w:w="567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773" w:type="dxa"/>
            <w:hideMark/>
          </w:tcPr>
          <w:p w:rsidR="00896927" w:rsidRDefault="00896927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hideMark/>
          </w:tcPr>
          <w:p w:rsidR="00896927" w:rsidRDefault="00896927">
            <w:pPr>
              <w:pStyle w:val="a4"/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96927" w:rsidRDefault="00896927" w:rsidP="00896927">
      <w:pPr>
        <w:pStyle w:val="2"/>
        <w:widowControl w:val="0"/>
        <w:spacing w:after="0" w:line="240" w:lineRule="auto"/>
        <w:rPr>
          <w:sz w:val="28"/>
          <w:szCs w:val="28"/>
        </w:rPr>
      </w:pPr>
    </w:p>
    <w:p w:rsidR="00896927" w:rsidRDefault="00896927" w:rsidP="00896927">
      <w:pPr>
        <w:pStyle w:val="2"/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896927" w:rsidRDefault="00896927" w:rsidP="008969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pStyle w:val="ConsPlusNormal"/>
        <w:ind w:left="4536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96927" w:rsidRDefault="00896927" w:rsidP="00896927">
      <w:pPr>
        <w:pStyle w:val="ConsPlusNormal"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Половинкинский сельсовет Рубцовского района Алтайского края</w:t>
      </w:r>
    </w:p>
    <w:p w:rsidR="00896927" w:rsidRDefault="00896927" w:rsidP="00896927">
      <w:pPr>
        <w:autoSpaceDE w:val="0"/>
        <w:autoSpaceDN w:val="0"/>
        <w:adjustRightInd w:val="0"/>
        <w:jc w:val="both"/>
        <w:outlineLvl w:val="3"/>
        <w:rPr>
          <w:szCs w:val="27"/>
        </w:rPr>
      </w:pPr>
    </w:p>
    <w:p w:rsidR="00896927" w:rsidRDefault="00896927" w:rsidP="008969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896927" w:rsidRDefault="00896927" w:rsidP="008969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 платежам в бюджет муниципального образования Половинкинский сельсовет Рубцовского района Алтайского края</w:t>
      </w:r>
    </w:p>
    <w:p w:rsidR="00896927" w:rsidRDefault="00896927" w:rsidP="008969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«__» ______________ 20__ года</w:t>
      </w:r>
    </w:p>
    <w:p w:rsidR="00896927" w:rsidRDefault="00896927" w:rsidP="00896927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W w:w="10485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739"/>
        <w:gridCol w:w="1416"/>
        <w:gridCol w:w="1700"/>
        <w:gridCol w:w="1700"/>
        <w:gridCol w:w="1558"/>
        <w:gridCol w:w="1833"/>
      </w:tblGrid>
      <w:tr w:rsidR="00896927" w:rsidTr="00896927">
        <w:trPr>
          <w:trHeight w:val="19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ИНН/КПП/ОГРН организации (ИНН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платежам в бюджет (в рублях)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 по обеспечению взыскания задолженности по платежам в бюджет</w:t>
            </w:r>
          </w:p>
        </w:tc>
      </w:tr>
      <w:tr w:rsidR="00896927" w:rsidTr="00896927">
        <w:trPr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27" w:rsidTr="00896927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7" w:rsidRDefault="0089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7" w:rsidRDefault="00896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927" w:rsidRDefault="00896927" w:rsidP="00896927">
      <w:pPr>
        <w:rPr>
          <w:sz w:val="27"/>
          <w:szCs w:val="27"/>
        </w:rPr>
      </w:pPr>
    </w:p>
    <w:tbl>
      <w:tblPr>
        <w:tblW w:w="10350" w:type="dxa"/>
        <w:tblInd w:w="-6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08"/>
        <w:gridCol w:w="540"/>
        <w:gridCol w:w="1801"/>
        <w:gridCol w:w="567"/>
        <w:gridCol w:w="3034"/>
      </w:tblGrid>
      <w:tr w:rsidR="00896927" w:rsidTr="00896927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6927" w:rsidRDefault="00896927">
            <w:pPr>
              <w:jc w:val="center"/>
            </w:pPr>
          </w:p>
        </w:tc>
        <w:tc>
          <w:tcPr>
            <w:tcW w:w="540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</w:tr>
      <w:tr w:rsidR="00896927" w:rsidTr="00896927">
        <w:tc>
          <w:tcPr>
            <w:tcW w:w="4406" w:type="dxa"/>
            <w:vAlign w:val="bottom"/>
            <w:hideMark/>
          </w:tcPr>
          <w:p w:rsidR="00896927" w:rsidRDefault="00896927">
            <w:pPr>
              <w:jc w:val="center"/>
            </w:pPr>
            <w:r>
              <w:t>(должность руководителя администратора дохода)</w:t>
            </w:r>
          </w:p>
        </w:tc>
        <w:tc>
          <w:tcPr>
            <w:tcW w:w="540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800" w:type="dxa"/>
            <w:hideMark/>
          </w:tcPr>
          <w:p w:rsidR="00896927" w:rsidRDefault="00896927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hideMark/>
          </w:tcPr>
          <w:p w:rsidR="00896927" w:rsidRDefault="00896927">
            <w:pPr>
              <w:pStyle w:val="a4"/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96927" w:rsidRDefault="00896927" w:rsidP="00896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320"/>
        <w:gridCol w:w="567"/>
        <w:gridCol w:w="1773"/>
        <w:gridCol w:w="567"/>
        <w:gridCol w:w="3033"/>
      </w:tblGrid>
      <w:tr w:rsidR="00896927" w:rsidTr="00896927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</w:tr>
      <w:tr w:rsidR="00896927" w:rsidTr="00896927">
        <w:tc>
          <w:tcPr>
            <w:tcW w:w="4320" w:type="dxa"/>
            <w:vAlign w:val="bottom"/>
            <w:hideMark/>
          </w:tcPr>
          <w:p w:rsidR="00896927" w:rsidRDefault="00896927">
            <w:pPr>
              <w:jc w:val="center"/>
            </w:pPr>
            <w:r>
              <w:t>(главный бухгалтер)</w:t>
            </w:r>
          </w:p>
        </w:tc>
        <w:tc>
          <w:tcPr>
            <w:tcW w:w="567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773" w:type="dxa"/>
            <w:hideMark/>
          </w:tcPr>
          <w:p w:rsidR="00896927" w:rsidRDefault="00896927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033" w:type="dxa"/>
            <w:hideMark/>
          </w:tcPr>
          <w:p w:rsidR="00896927" w:rsidRDefault="00896927">
            <w:pPr>
              <w:pStyle w:val="a4"/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96927" w:rsidRDefault="00896927" w:rsidP="00896927">
      <w:pPr>
        <w:pStyle w:val="2"/>
        <w:widowControl w:val="0"/>
        <w:spacing w:after="0" w:line="240" w:lineRule="auto"/>
        <w:rPr>
          <w:sz w:val="28"/>
          <w:szCs w:val="28"/>
        </w:rPr>
      </w:pPr>
    </w:p>
    <w:p w:rsidR="00896927" w:rsidRDefault="00896927" w:rsidP="00896927">
      <w:pPr>
        <w:pStyle w:val="2"/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896927" w:rsidRDefault="00896927" w:rsidP="008969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96927" w:rsidRDefault="00896927" w:rsidP="0089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r>
        <w:br w:type="page"/>
      </w:r>
    </w:p>
    <w:tbl>
      <w:tblPr>
        <w:tblW w:w="9356" w:type="dxa"/>
        <w:tblInd w:w="250" w:type="dxa"/>
        <w:tblLook w:val="01E0"/>
      </w:tblPr>
      <w:tblGrid>
        <w:gridCol w:w="9356"/>
      </w:tblGrid>
      <w:tr w:rsidR="00896927" w:rsidTr="00896927">
        <w:trPr>
          <w:trHeight w:val="2225"/>
        </w:trPr>
        <w:tc>
          <w:tcPr>
            <w:tcW w:w="9356" w:type="dxa"/>
          </w:tcPr>
          <w:p w:rsidR="00896927" w:rsidRDefault="00896927">
            <w:pPr>
              <w:pStyle w:val="ConsPlusNormal"/>
              <w:ind w:left="4536"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:rsidR="00896927" w:rsidRDefault="00896927">
            <w:pPr>
              <w:pStyle w:val="ConsPlusNormal"/>
              <w:ind w:left="45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принятия решений о признании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безнадежной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взысканию</w:t>
            </w:r>
          </w:p>
          <w:p w:rsidR="00896927" w:rsidRDefault="00896927">
            <w:pPr>
              <w:pStyle w:val="ConsPlusNormal"/>
              <w:ind w:left="45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задолженности по платежам в бюджет муниципального образования Половинкинский сельсовет Рубцовского района Алтайского края</w:t>
            </w:r>
          </w:p>
          <w:p w:rsidR="00896927" w:rsidRDefault="00896927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896927" w:rsidRDefault="00896927" w:rsidP="00896927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896927" w:rsidRDefault="00896927" w:rsidP="0089692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не нахождении юридического лица в процедурах,</w:t>
      </w:r>
    </w:p>
    <w:p w:rsidR="00896927" w:rsidRDefault="00896927" w:rsidP="008969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применяемых</w:t>
      </w:r>
      <w:proofErr w:type="gramEnd"/>
      <w:r>
        <w:rPr>
          <w:sz w:val="28"/>
          <w:szCs w:val="28"/>
        </w:rPr>
        <w:t xml:space="preserve"> в деле о банкротстве</w:t>
      </w:r>
    </w:p>
    <w:p w:rsidR="00896927" w:rsidRDefault="00896927" w:rsidP="00896927">
      <w:pPr>
        <w:rPr>
          <w:sz w:val="28"/>
          <w:szCs w:val="28"/>
        </w:rPr>
      </w:pPr>
    </w:p>
    <w:p w:rsidR="00896927" w:rsidRDefault="00896927" w:rsidP="00896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сведений, содержащихся в Едином федеральном реестре сведений о банкротстве в сети Интернет, картотеке арбитражных дел на Интернет-сайте арбитражных судов в Российской Федерации (</w:t>
      </w:r>
      <w:hyperlink r:id="rId33" w:history="1">
        <w:r>
          <w:rPr>
            <w:rStyle w:val="a3"/>
            <w:sz w:val="28"/>
            <w:szCs w:val="28"/>
          </w:rPr>
          <w:t>www.arbitr.ru</w:t>
        </w:r>
      </w:hyperlink>
      <w:r>
        <w:rPr>
          <w:sz w:val="28"/>
          <w:szCs w:val="28"/>
        </w:rPr>
        <w:t xml:space="preserve">)по состоянию на «____»__________20_____года </w:t>
      </w:r>
    </w:p>
    <w:p w:rsidR="00896927" w:rsidRDefault="00896927" w:rsidP="00896927">
      <w:pPr>
        <w:ind w:firstLine="709"/>
        <w:jc w:val="both"/>
        <w:rPr>
          <w:sz w:val="28"/>
          <w:szCs w:val="28"/>
        </w:rPr>
      </w:pPr>
    </w:p>
    <w:p w:rsidR="00896927" w:rsidRDefault="00896927" w:rsidP="00896927">
      <w:pPr>
        <w:jc w:val="both"/>
        <w:rPr>
          <w:sz w:val="27"/>
          <w:szCs w:val="27"/>
        </w:rPr>
      </w:pPr>
      <w:r>
        <w:rPr>
          <w:sz w:val="27"/>
          <w:szCs w:val="27"/>
        </w:rPr>
        <w:t>1) ___________________________________________________________________</w:t>
      </w:r>
    </w:p>
    <w:p w:rsidR="00896927" w:rsidRDefault="00896927" w:rsidP="00896927">
      <w:pPr>
        <w:jc w:val="center"/>
        <w:rPr>
          <w:szCs w:val="27"/>
        </w:rPr>
      </w:pPr>
      <w:r>
        <w:rPr>
          <w:szCs w:val="27"/>
        </w:rPr>
        <w:t>(наименование юридического лица, ИНН, ОГРН, КПП)</w:t>
      </w:r>
    </w:p>
    <w:p w:rsidR="00896927" w:rsidRDefault="00896927" w:rsidP="00896927">
      <w:pPr>
        <w:jc w:val="both"/>
        <w:rPr>
          <w:sz w:val="27"/>
          <w:szCs w:val="27"/>
        </w:rPr>
      </w:pPr>
      <w:r>
        <w:rPr>
          <w:sz w:val="27"/>
          <w:szCs w:val="27"/>
        </w:rPr>
        <w:t>2) ___________________________________________________________________</w:t>
      </w:r>
    </w:p>
    <w:p w:rsidR="00896927" w:rsidRDefault="00896927" w:rsidP="00896927">
      <w:pPr>
        <w:jc w:val="center"/>
        <w:rPr>
          <w:szCs w:val="27"/>
        </w:rPr>
      </w:pPr>
      <w:r>
        <w:rPr>
          <w:szCs w:val="27"/>
        </w:rPr>
        <w:t>(наименование юридического лица, ИНН, ОГРН, КПП)</w:t>
      </w:r>
    </w:p>
    <w:p w:rsidR="00896927" w:rsidRDefault="00896927" w:rsidP="00896927">
      <w:pPr>
        <w:jc w:val="both"/>
        <w:rPr>
          <w:sz w:val="27"/>
          <w:szCs w:val="27"/>
        </w:rPr>
      </w:pPr>
      <w:r>
        <w:rPr>
          <w:sz w:val="27"/>
          <w:szCs w:val="27"/>
        </w:rPr>
        <w:t>3) ___________________________________________________________________</w:t>
      </w:r>
    </w:p>
    <w:p w:rsidR="00896927" w:rsidRDefault="00896927" w:rsidP="00896927">
      <w:pPr>
        <w:jc w:val="center"/>
        <w:rPr>
          <w:szCs w:val="27"/>
        </w:rPr>
      </w:pPr>
      <w:r>
        <w:rPr>
          <w:szCs w:val="27"/>
        </w:rPr>
        <w:t>(наименование юридического лица, ИНН, ОГРН, КПП)</w:t>
      </w:r>
    </w:p>
    <w:p w:rsidR="00896927" w:rsidRDefault="00896927" w:rsidP="00896927">
      <w:pPr>
        <w:rPr>
          <w:sz w:val="28"/>
          <w:szCs w:val="28"/>
        </w:rPr>
      </w:pPr>
      <w:r>
        <w:rPr>
          <w:sz w:val="28"/>
          <w:szCs w:val="28"/>
        </w:rPr>
        <w:t>не находитс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ятся</w:t>
      </w:r>
      <w:proofErr w:type="spellEnd"/>
      <w:r>
        <w:rPr>
          <w:sz w:val="28"/>
          <w:szCs w:val="28"/>
        </w:rPr>
        <w:t>) в процедурах, применяемых в деле о банкротстве.</w:t>
      </w:r>
    </w:p>
    <w:p w:rsidR="00896927" w:rsidRDefault="00896927" w:rsidP="00896927">
      <w:pPr>
        <w:rPr>
          <w:sz w:val="26"/>
          <w:szCs w:val="26"/>
        </w:rPr>
      </w:pPr>
    </w:p>
    <w:p w:rsidR="00896927" w:rsidRDefault="00896927" w:rsidP="00896927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896927" w:rsidRDefault="00896927" w:rsidP="00896927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33"/>
        <w:gridCol w:w="567"/>
        <w:gridCol w:w="1702"/>
        <w:gridCol w:w="567"/>
        <w:gridCol w:w="3121"/>
      </w:tblGrid>
      <w:tr w:rsidR="00896927" w:rsidTr="00896927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927" w:rsidRDefault="00896927">
            <w:pPr>
              <w:jc w:val="center"/>
            </w:pPr>
          </w:p>
        </w:tc>
      </w:tr>
      <w:tr w:rsidR="00896927" w:rsidTr="00896927">
        <w:tc>
          <w:tcPr>
            <w:tcW w:w="3430" w:type="dxa"/>
            <w:vAlign w:val="bottom"/>
            <w:hideMark/>
          </w:tcPr>
          <w:p w:rsidR="00896927" w:rsidRDefault="00896927">
            <w:pPr>
              <w:jc w:val="center"/>
            </w:pPr>
            <w:r>
              <w:t>(должность)</w:t>
            </w:r>
          </w:p>
        </w:tc>
        <w:tc>
          <w:tcPr>
            <w:tcW w:w="567" w:type="dxa"/>
            <w:vAlign w:val="bottom"/>
          </w:tcPr>
          <w:p w:rsidR="00896927" w:rsidRDefault="00896927">
            <w:pPr>
              <w:ind w:right="57"/>
              <w:jc w:val="right"/>
            </w:pPr>
          </w:p>
        </w:tc>
        <w:tc>
          <w:tcPr>
            <w:tcW w:w="1701" w:type="dxa"/>
            <w:hideMark/>
          </w:tcPr>
          <w:p w:rsidR="00896927" w:rsidRDefault="00896927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896927" w:rsidRDefault="00896927">
            <w:pPr>
              <w:jc w:val="center"/>
            </w:pPr>
          </w:p>
        </w:tc>
        <w:tc>
          <w:tcPr>
            <w:tcW w:w="3119" w:type="dxa"/>
            <w:hideMark/>
          </w:tcPr>
          <w:p w:rsidR="00896927" w:rsidRDefault="00896927">
            <w:pPr>
              <w:pStyle w:val="a4"/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96927" w:rsidRDefault="00896927" w:rsidP="00896927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896927" w:rsidRDefault="00896927" w:rsidP="00896927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896927" w:rsidRDefault="00896927" w:rsidP="00896927">
      <w:pPr>
        <w:ind w:right="57"/>
        <w:jc w:val="both"/>
      </w:pPr>
    </w:p>
    <w:p w:rsidR="00DB07A2" w:rsidRDefault="00313751"/>
    <w:sectPr w:rsidR="00DB07A2" w:rsidSect="00896927">
      <w:type w:val="continuous"/>
      <w:pgSz w:w="11906" w:h="16838"/>
      <w:pgMar w:top="1134" w:right="850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96927"/>
    <w:rsid w:val="00034C84"/>
    <w:rsid w:val="00050442"/>
    <w:rsid w:val="00050546"/>
    <w:rsid w:val="00053EE4"/>
    <w:rsid w:val="0006390F"/>
    <w:rsid w:val="000838B3"/>
    <w:rsid w:val="00090C28"/>
    <w:rsid w:val="00093064"/>
    <w:rsid w:val="00097ABF"/>
    <w:rsid w:val="000A5937"/>
    <w:rsid w:val="000C0AD3"/>
    <w:rsid w:val="000C43BD"/>
    <w:rsid w:val="000D5D72"/>
    <w:rsid w:val="000D7060"/>
    <w:rsid w:val="000E2EC7"/>
    <w:rsid w:val="00110575"/>
    <w:rsid w:val="0016703E"/>
    <w:rsid w:val="00181178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3751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4974"/>
    <w:rsid w:val="004A67EC"/>
    <w:rsid w:val="004D5417"/>
    <w:rsid w:val="00510FBA"/>
    <w:rsid w:val="00537116"/>
    <w:rsid w:val="00542F38"/>
    <w:rsid w:val="0059082E"/>
    <w:rsid w:val="005C3AAB"/>
    <w:rsid w:val="005D4986"/>
    <w:rsid w:val="00620435"/>
    <w:rsid w:val="00623A1B"/>
    <w:rsid w:val="0063059D"/>
    <w:rsid w:val="006441DB"/>
    <w:rsid w:val="00664709"/>
    <w:rsid w:val="00673C46"/>
    <w:rsid w:val="006B070E"/>
    <w:rsid w:val="006B35BB"/>
    <w:rsid w:val="006B37B0"/>
    <w:rsid w:val="006C1258"/>
    <w:rsid w:val="00714B9A"/>
    <w:rsid w:val="007153AF"/>
    <w:rsid w:val="00727DBE"/>
    <w:rsid w:val="00761C59"/>
    <w:rsid w:val="00761E4F"/>
    <w:rsid w:val="007D78DC"/>
    <w:rsid w:val="007E6554"/>
    <w:rsid w:val="00867F8D"/>
    <w:rsid w:val="00870141"/>
    <w:rsid w:val="00882FC0"/>
    <w:rsid w:val="00896927"/>
    <w:rsid w:val="008A6570"/>
    <w:rsid w:val="008A6691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72C70"/>
    <w:rsid w:val="00D80CE3"/>
    <w:rsid w:val="00D90C1F"/>
    <w:rsid w:val="00D948D6"/>
    <w:rsid w:val="00D95402"/>
    <w:rsid w:val="00DB3998"/>
    <w:rsid w:val="00DB3ECB"/>
    <w:rsid w:val="00DD1F8C"/>
    <w:rsid w:val="00E04641"/>
    <w:rsid w:val="00E133C3"/>
    <w:rsid w:val="00E14C0E"/>
    <w:rsid w:val="00E27038"/>
    <w:rsid w:val="00E41696"/>
    <w:rsid w:val="00E641E4"/>
    <w:rsid w:val="00EB0584"/>
    <w:rsid w:val="00EC0FF7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27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6927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Body Text"/>
    <w:basedOn w:val="a"/>
    <w:link w:val="a5"/>
    <w:unhideWhenUsed/>
    <w:rsid w:val="00896927"/>
    <w:pPr>
      <w:suppressAutoHyphens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6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89692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896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96927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927"/>
    <w:pPr>
      <w:widowControl w:val="0"/>
      <w:autoSpaceDE w:val="0"/>
      <w:autoSpaceDN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6927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rsid w:val="0018117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181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181178"/>
    <w:rPr>
      <w:rFonts w:cs="Times New Roman"/>
    </w:rPr>
  </w:style>
  <w:style w:type="paragraph" w:styleId="a8">
    <w:name w:val="No Spacing"/>
    <w:uiPriority w:val="99"/>
    <w:qFormat/>
    <w:rsid w:val="00181178"/>
    <w:pPr>
      <w:ind w:right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E73510E14B483CD146FF237773A96FEF1A40CC0FDA078199B9BC4DC9C83C7375CE0EAE73131789FF74DC68B1FB9161029458049D1C014DG" TargetMode="External"/><Relationship Id="rId13" Type="http://schemas.openxmlformats.org/officeDocument/2006/relationships/hyperlink" Target="consultantplus://offline/ref=11600C5CD8938E457141F45B8891A421BB48C745CD76593A147A9B76E21CC33E63D2593F4D840EC3C157B116D94D4492392B9F98484022d6E" TargetMode="External"/><Relationship Id="rId18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26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onsultant.ru/document/cons_doc_LAW_357182/" TargetMode="External"/><Relationship Id="rId12" Type="http://schemas.openxmlformats.org/officeDocument/2006/relationships/hyperlink" Target="consultantplus://offline/ref=32B1F2899918C0EA08A64D54CC3565BCBA714D2035212B2B468520BA7A981ED6C00EC4FD6EC5C81F93DDC60272aEc9E" TargetMode="External"/><Relationship Id="rId17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25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33" Type="http://schemas.openxmlformats.org/officeDocument/2006/relationships/hyperlink" Target="http://www.arbitr.ru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20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29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43E73510E14B483CD146FF237773A96FEC1E4BCA0FDA078199B9BC4DC9C82E732DC20CAE6E17189CA9259A034DG" TargetMode="External"/><Relationship Id="rId11" Type="http://schemas.openxmlformats.org/officeDocument/2006/relationships/hyperlink" Target="consultantplus://offline/ref=32B1F2899918C0EA08A64D54CC3565BCBA774E203E222B2B468520BA7A981ED6D20E9CF16EC1D51B92C8905334BC54BD370A31C19D1A747Aa9cBE" TargetMode="External"/><Relationship Id="rId24" Type="http://schemas.openxmlformats.org/officeDocument/2006/relationships/hyperlink" Target="consultantplus://offline/ref=D243E73510E14B483CD146FF237773A96FEF1A40CC0FDA078199B9BC4DC9C83C7375CE0EAE73131689FF74DC68B1FB9161029458049D1C014DG" TargetMode="External"/><Relationship Id="rId32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5" Type="http://schemas.openxmlformats.org/officeDocument/2006/relationships/hyperlink" Target="consultantplus://offline/ref=68518AE7C1D6A5244B6E41141E4462243F900E1C27392F4CFFDDE32F22CECBA301F9C7xFYAE" TargetMode="External"/><Relationship Id="rId15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23" Type="http://schemas.openxmlformats.org/officeDocument/2006/relationships/hyperlink" Target="consultantplus://offline/ref=D243E73510E14B483CD146FF237773A96FEF1A40CC0FDA078199B9BC4DC9C83C7375CE0EAE73131789FF74DC68B1FB9161029458049D1C014DG" TargetMode="External"/><Relationship Id="rId28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10" Type="http://schemas.openxmlformats.org/officeDocument/2006/relationships/hyperlink" Target="consultantplus://offline/ref=32B1F2899918C0EA08A64D54CC3565BCBA774E203E222B2B468520BA7A981ED6D20E9CF16EC1D51B93C8905334BC54BD370A31C19D1A747Aa9cBE" TargetMode="External"/><Relationship Id="rId19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31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4" Type="http://schemas.openxmlformats.org/officeDocument/2006/relationships/hyperlink" Target="consultantplus://offline/ref=68518AE7C1D6A5244B6E41141E4462243F900E1C27392F4CFFDDE32F22CECBA301F9C7xFYAE" TargetMode="External"/><Relationship Id="rId9" Type="http://schemas.openxmlformats.org/officeDocument/2006/relationships/hyperlink" Target="consultantplus://offline/ref=D243E73510E14B483CD146FF237773A96FEF1A40CC0FDA078199B9BC4DC9C83C7375CE0EAE73131689FF74DC68B1FB9161029458049D1C014DG" TargetMode="External"/><Relationship Id="rId14" Type="http://schemas.openxmlformats.org/officeDocument/2006/relationships/hyperlink" Target="consultantplus://offline/ref=11600C5CD8938E457141F45B8891A421BB48C74DCF73593A147A9B76E21CC33E63D25939488308C3C157B116D94D4492392B9F98484022d6E" TargetMode="External"/><Relationship Id="rId22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27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30" Type="http://schemas.openxmlformats.org/officeDocument/2006/relationships/hyperlink" Target="file:///D:\&#1050;&#1040;&#1058;&#1071;\&#1053;&#1086;&#1074;&#1072;&#1103;%20&#1087;&#1072;&#1087;&#1082;&#1072;\&#1055;&#1086;&#1089;&#1090;&#1072;&#1085;&#1086;&#1074;&#1083;&#1077;&#1085;&#1080;&#1103;\2020\&#1086;%20&#1087;&#1088;&#1080;&#1079;&#1085;&#1072;&#1085;&#1080;&#1080;%20&#1073;&#1077;&#1079;&#1085;&#1072;&#1076;&#1077;&#1078;&#1085;&#1086;&#1081;%20&#1079;&#1072;&#1076;&#1086;&#1083;&#1078;&#1077;&#1085;&#1085;&#1086;&#1089;&#1090;&#1080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2024-05-22T04:07:00Z</cp:lastPrinted>
  <dcterms:created xsi:type="dcterms:W3CDTF">2024-05-17T06:09:00Z</dcterms:created>
  <dcterms:modified xsi:type="dcterms:W3CDTF">2024-05-22T04:09:00Z</dcterms:modified>
</cp:coreProperties>
</file>