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EE" w:rsidRPr="007A0DEE" w:rsidRDefault="007A0DEE" w:rsidP="007A0DEE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589B"/>
          <w:kern w:val="36"/>
          <w:sz w:val="28"/>
          <w:szCs w:val="28"/>
        </w:rPr>
      </w:pPr>
      <w:r w:rsidRPr="007A0DEE">
        <w:rPr>
          <w:rFonts w:ascii="Times New Roman" w:eastAsia="Times New Roman" w:hAnsi="Times New Roman" w:cs="Times New Roman"/>
          <w:b/>
          <w:bCs/>
          <w:color w:val="00589B"/>
          <w:kern w:val="36"/>
          <w:sz w:val="28"/>
          <w:szCs w:val="28"/>
        </w:rPr>
        <w:t>&lt;Письмо&gt; Минэкономразвития России от 24.03.2022 N Д24и-8436 "О разъяснении особенностей организации и осуществления государственного контроля (надзора), муниципального контроля в 2022 году"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bookmarkStart w:id="0" w:name="100001"/>
      <w:bookmarkEnd w:id="0"/>
      <w:r w:rsidRPr="007A0DEE">
        <w:rPr>
          <w:rFonts w:ascii="Times New Roman" w:eastAsia="Times New Roman" w:hAnsi="Times New Roman" w:cs="Times New Roman"/>
          <w:color w:val="212529"/>
        </w:rPr>
        <w:t>МИНИСТЕРСТВО ЭКОНОМИЧЕСКОГО РАЗВИТИЯ РОССИЙСКОЙ ФЕДЕРАЦИИ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bookmarkStart w:id="1" w:name="100002"/>
      <w:bookmarkEnd w:id="1"/>
      <w:r w:rsidRPr="007A0DEE">
        <w:rPr>
          <w:rFonts w:ascii="Times New Roman" w:eastAsia="Times New Roman" w:hAnsi="Times New Roman" w:cs="Times New Roman"/>
          <w:color w:val="212529"/>
        </w:rPr>
        <w:t>ПИСЬМО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r w:rsidRPr="007A0DEE">
        <w:rPr>
          <w:rFonts w:ascii="Times New Roman" w:eastAsia="Times New Roman" w:hAnsi="Times New Roman" w:cs="Times New Roman"/>
          <w:color w:val="212529"/>
        </w:rPr>
        <w:t>от 24 марта 2022 г. N Д24и-8436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bookmarkStart w:id="2" w:name="100003"/>
      <w:bookmarkEnd w:id="2"/>
      <w:r w:rsidRPr="007A0DEE">
        <w:rPr>
          <w:rFonts w:ascii="Times New Roman" w:eastAsia="Times New Roman" w:hAnsi="Times New Roman" w:cs="Times New Roman"/>
          <w:color w:val="212529"/>
        </w:rPr>
        <w:t>О РАЗЪЯСНЕНИИ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r w:rsidRPr="007A0DEE">
        <w:rPr>
          <w:rFonts w:ascii="Times New Roman" w:eastAsia="Times New Roman" w:hAnsi="Times New Roman" w:cs="Times New Roman"/>
          <w:color w:val="212529"/>
        </w:rPr>
        <w:t>ОСОБЕННОСТЕЙ ОРГАНИЗАЦИИ И ОСУЩЕСТВЛЕНИЯ ГОСУДАРСТВЕННОГО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r w:rsidRPr="007A0DEE">
        <w:rPr>
          <w:rFonts w:ascii="Times New Roman" w:eastAsia="Times New Roman" w:hAnsi="Times New Roman" w:cs="Times New Roman"/>
          <w:color w:val="212529"/>
        </w:rPr>
        <w:t>КОНТРОЛЯ (НАДЗОРА), МУНИЦИПАЛЬНОГО КОНТРОЛЯ В 2022 ГОДУ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3" w:name="100004"/>
      <w:bookmarkEnd w:id="3"/>
      <w:proofErr w:type="gramStart"/>
      <w:r w:rsidRPr="007A0DEE">
        <w:rPr>
          <w:rFonts w:ascii="Times New Roman" w:eastAsia="Times New Roman" w:hAnsi="Times New Roman" w:cs="Times New Roman"/>
          <w:color w:val="212529"/>
        </w:rPr>
        <w:t>Департамент государственной политики в сфере лицензирования, контрольно-надзорной деятельности, аккредитации и саморегулирования Минэкономразвития России направляет разъяснение по отдельным вопросам организации и осуществления контрольной (надзорной) деятельности с учетом положений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(далее - постановление N 336).</w:t>
      </w:r>
      <w:proofErr w:type="gramEnd"/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4" w:name="100005"/>
      <w:bookmarkEnd w:id="4"/>
      <w:r w:rsidRPr="007A0DEE">
        <w:rPr>
          <w:rFonts w:ascii="Times New Roman" w:eastAsia="Times New Roman" w:hAnsi="Times New Roman" w:cs="Times New Roman"/>
          <w:color w:val="212529"/>
        </w:rPr>
        <w:t>1. По вопросу сферы применения положений </w:t>
      </w:r>
      <w:hyperlink r:id="rId4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постановления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N 336 отмечаем.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5" w:name="100006"/>
      <w:bookmarkEnd w:id="5"/>
      <w:proofErr w:type="gramStart"/>
      <w:r w:rsidRPr="007A0DEE">
        <w:rPr>
          <w:rFonts w:ascii="Times New Roman" w:eastAsia="Times New Roman" w:hAnsi="Times New Roman" w:cs="Times New Roman"/>
          <w:color w:val="212529"/>
        </w:rPr>
        <w:t>Положениями </w:t>
      </w:r>
      <w:hyperlink r:id="rId5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постановления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N 336 установлены особенности осуществления видов государственного контроля (надзора), муниципального контроля, к организации и осуществлению которых применяются положения Федерального </w:t>
      </w:r>
      <w:hyperlink r:id="rId6" w:anchor="100664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закона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от 31 июля 2020 г. N 248-ФЗ "О государственном контроле (надзоре) и муниципальном контроле в Российской Федерации" (далее - Федеральный закон N 248-ФЗ) и Федерального </w:t>
      </w:r>
      <w:hyperlink r:id="rId7" w:anchor="100103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закона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от 26 декабря 2008 г. N 294-ФЗ "О защите прав юридических лиц и</w:t>
      </w:r>
      <w:proofErr w:type="gramEnd"/>
      <w:r w:rsidRPr="007A0DEE">
        <w:rPr>
          <w:rFonts w:ascii="Times New Roman" w:eastAsia="Times New Roman" w:hAnsi="Times New Roman" w:cs="Times New Roman"/>
          <w:color w:val="212529"/>
        </w:rPr>
        <w:t xml:space="preserve"> индивидуальных предпринимателей при осуществлении государственного контроля (надзора) и муниципального контроля" (далее - Федеральный закон N 294-ФЗ), а также осуществления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Федерации, а также за деятельностью органов местного самоуправления и должностных лиц местного самоуправления.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6" w:name="100007"/>
      <w:bookmarkEnd w:id="6"/>
      <w:r w:rsidRPr="007A0DEE">
        <w:rPr>
          <w:rFonts w:ascii="Times New Roman" w:eastAsia="Times New Roman" w:hAnsi="Times New Roman" w:cs="Times New Roman"/>
          <w:color w:val="212529"/>
        </w:rPr>
        <w:t xml:space="preserve">Обращаем внимание, что указанные особенности применяются при организации и осуществлении государственного контроля (надзора), муниципального контроля вне зависимости от организационно-правовой формы контролируемого лица и </w:t>
      </w:r>
      <w:proofErr w:type="gramStart"/>
      <w:r w:rsidRPr="007A0DEE">
        <w:rPr>
          <w:rFonts w:ascii="Times New Roman" w:eastAsia="Times New Roman" w:hAnsi="Times New Roman" w:cs="Times New Roman"/>
          <w:color w:val="212529"/>
        </w:rPr>
        <w:t>распространяются</w:t>
      </w:r>
      <w:proofErr w:type="gramEnd"/>
      <w:r w:rsidRPr="007A0DEE">
        <w:rPr>
          <w:rFonts w:ascii="Times New Roman" w:eastAsia="Times New Roman" w:hAnsi="Times New Roman" w:cs="Times New Roman"/>
          <w:color w:val="212529"/>
        </w:rPr>
        <w:t xml:space="preserve"> в том числе на осуществление контрольной (надзорной) деятельности в отношении физических лиц.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7" w:name="100008"/>
      <w:bookmarkEnd w:id="7"/>
      <w:r w:rsidRPr="007A0DEE">
        <w:rPr>
          <w:rFonts w:ascii="Times New Roman" w:eastAsia="Times New Roman" w:hAnsi="Times New Roman" w:cs="Times New Roman"/>
          <w:color w:val="212529"/>
        </w:rPr>
        <w:t>Кроме того, отмечаем, что положениями </w:t>
      </w:r>
      <w:hyperlink r:id="rId8" w:anchor="000002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части 6 статьи 2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Федерального закона N 248-ФЗ предусмотрена возможность установления нормативными правовыми актами отдельных федеральных органов государственной власти и Государственной корпорации "</w:t>
      </w:r>
      <w:proofErr w:type="spellStart"/>
      <w:r w:rsidRPr="007A0DEE">
        <w:rPr>
          <w:rFonts w:ascii="Times New Roman" w:eastAsia="Times New Roman" w:hAnsi="Times New Roman" w:cs="Times New Roman"/>
          <w:color w:val="212529"/>
        </w:rPr>
        <w:t>Росатом</w:t>
      </w:r>
      <w:proofErr w:type="spellEnd"/>
      <w:r w:rsidRPr="007A0DEE">
        <w:rPr>
          <w:rFonts w:ascii="Times New Roman" w:eastAsia="Times New Roman" w:hAnsi="Times New Roman" w:cs="Times New Roman"/>
          <w:color w:val="212529"/>
        </w:rPr>
        <w:t>" самостоятельного порядка организации и осуществления отдельных видов контроля на подведомственных и иных объектах контроля.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8" w:name="100009"/>
      <w:bookmarkEnd w:id="8"/>
      <w:r w:rsidRPr="007A0DEE">
        <w:rPr>
          <w:rFonts w:ascii="Times New Roman" w:eastAsia="Times New Roman" w:hAnsi="Times New Roman" w:cs="Times New Roman"/>
          <w:color w:val="212529"/>
        </w:rPr>
        <w:t>Отмечаем, что ограничения, предусмотренные </w:t>
      </w:r>
      <w:hyperlink r:id="rId9" w:anchor="100059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постановлением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N 336, не распространяются на организацию и осуществление государственного контроля (надзора) в соответствии с </w:t>
      </w:r>
      <w:hyperlink r:id="rId10" w:anchor="000002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частью 6 статьи 2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Федерального закона N 248-ФЗ.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9" w:name="100010"/>
      <w:bookmarkEnd w:id="9"/>
      <w:r w:rsidRPr="007A0DEE">
        <w:rPr>
          <w:rFonts w:ascii="Times New Roman" w:eastAsia="Times New Roman" w:hAnsi="Times New Roman" w:cs="Times New Roman"/>
          <w:color w:val="212529"/>
        </w:rPr>
        <w:t>2. По вопросу определения непосредственной угрозы причинения вреда отмечаем.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10" w:name="100011"/>
      <w:bookmarkEnd w:id="10"/>
      <w:r w:rsidRPr="007A0DEE">
        <w:rPr>
          <w:rFonts w:ascii="Times New Roman" w:eastAsia="Times New Roman" w:hAnsi="Times New Roman" w:cs="Times New Roman"/>
          <w:color w:val="212529"/>
        </w:rPr>
        <w:t>На основании положений </w:t>
      </w:r>
      <w:hyperlink r:id="rId11" w:anchor="100027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подпункта "а" пункта 3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постановления N 336 выявления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 является основанием для проведения внепланового контрольного (надзорного) мероприятия.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11" w:name="100012"/>
      <w:bookmarkEnd w:id="11"/>
      <w:r w:rsidRPr="007A0DEE">
        <w:rPr>
          <w:rFonts w:ascii="Times New Roman" w:eastAsia="Times New Roman" w:hAnsi="Times New Roman" w:cs="Times New Roman"/>
          <w:color w:val="212529"/>
        </w:rPr>
        <w:t>Отмечаем, что положениями Федерального </w:t>
      </w:r>
      <w:hyperlink r:id="rId12" w:anchor="101187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закона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N 248-ФЗ и </w:t>
      </w:r>
      <w:hyperlink r:id="rId13" w:anchor="100027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постановления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 xml:space="preserve"> N 336 не предусмотрены критерии для определения непосредственной угрозы причинения вреда указанным охраняемым законом ценностям. В указанном случае решение о проведении контрольного (надзорного) мероприятия принимается на </w:t>
      </w:r>
      <w:r w:rsidRPr="007A0DEE">
        <w:rPr>
          <w:rFonts w:ascii="Times New Roman" w:eastAsia="Times New Roman" w:hAnsi="Times New Roman" w:cs="Times New Roman"/>
          <w:color w:val="212529"/>
        </w:rPr>
        <w:lastRenderedPageBreak/>
        <w:t>основании оценки конкретных обстоятельств. При этом оценка обоснованности такого решения дается органами прокуратуры при согласовании проведения контрольного (надзорного) мероприятия.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12" w:name="100013"/>
      <w:bookmarkEnd w:id="12"/>
      <w:r w:rsidRPr="007A0DEE">
        <w:rPr>
          <w:rFonts w:ascii="Times New Roman" w:eastAsia="Times New Roman" w:hAnsi="Times New Roman" w:cs="Times New Roman"/>
          <w:color w:val="212529"/>
        </w:rPr>
        <w:t>При этом в целях реализации положений </w:t>
      </w:r>
      <w:hyperlink r:id="rId14" w:anchor="100027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постановления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N 336 полагаем, что понятие "непосредственная угроза" подразумевает высокую степень вероятности причинения соответствующего вреда в краткосрочной перспективе, то есть ситуацию, когда отсутствие мер реагирования контрольных (надзорных) органов неминуемо влечет наступление негативных последствий.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13" w:name="100014"/>
      <w:bookmarkEnd w:id="13"/>
      <w:r w:rsidRPr="007A0DEE">
        <w:rPr>
          <w:rFonts w:ascii="Times New Roman" w:eastAsia="Times New Roman" w:hAnsi="Times New Roman" w:cs="Times New Roman"/>
          <w:color w:val="212529"/>
        </w:rPr>
        <w:t>Кроме того, полагаем, что данное понятие включает в себя прямую причинно-следственную связь между нарушением обязательных требований и причинением конкретным лицам (к примеру, жителям конкретного территориального образования, приобретателям конкретного товара) вреда определенной категории (к примеру, распространение конкретного заболевания, разрушение конкретного оборудования и так далее).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14" w:name="100015"/>
      <w:bookmarkEnd w:id="14"/>
      <w:r w:rsidRPr="007A0DEE">
        <w:rPr>
          <w:rFonts w:ascii="Times New Roman" w:eastAsia="Times New Roman" w:hAnsi="Times New Roman" w:cs="Times New Roman"/>
          <w:color w:val="212529"/>
        </w:rPr>
        <w:t>Также полагаем возможным при определении факта причинения вреда или угрозы причинения тяжкого вреда здоровью и жизни учитывать положения </w:t>
      </w:r>
      <w:hyperlink r:id="rId15" w:anchor="100009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приказа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Минздрава России от 24 апреля 2008 г. N 194-н "Об утверждении медицинских критериев определения степени тяжести вреда, причиненного здоровью человека".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15" w:name="100016"/>
      <w:bookmarkEnd w:id="15"/>
      <w:r w:rsidRPr="007A0DEE">
        <w:rPr>
          <w:rFonts w:ascii="Times New Roman" w:eastAsia="Times New Roman" w:hAnsi="Times New Roman" w:cs="Times New Roman"/>
          <w:color w:val="212529"/>
        </w:rPr>
        <w:t>Одновременно отмечаем, что если основанием для проведения контрольного (надзорного) мероприятия, начатого до вступления в силу </w:t>
      </w:r>
      <w:hyperlink r:id="rId16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постановления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N 336, являлось наличие у контрольного (надзорного) органа сведений о причинении вреда (ущерба) или об угрозе причинения вреда (ущерба) охраняемым законом ценностям, то в соответствии с </w:t>
      </w:r>
      <w:hyperlink r:id="rId17" w:anchor="100048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пунктом 7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постановления N 336 контрольный (</w:t>
      </w:r>
      <w:proofErr w:type="gramStart"/>
      <w:r w:rsidRPr="007A0DEE">
        <w:rPr>
          <w:rFonts w:ascii="Times New Roman" w:eastAsia="Times New Roman" w:hAnsi="Times New Roman" w:cs="Times New Roman"/>
          <w:color w:val="212529"/>
        </w:rPr>
        <w:t xml:space="preserve">надзорный) </w:t>
      </w:r>
      <w:proofErr w:type="gramEnd"/>
      <w:r w:rsidRPr="007A0DEE">
        <w:rPr>
          <w:rFonts w:ascii="Times New Roman" w:eastAsia="Times New Roman" w:hAnsi="Times New Roman" w:cs="Times New Roman"/>
          <w:color w:val="212529"/>
        </w:rPr>
        <w:t>орган принимает решение о завершении такого мероприятия на основании оценки соответствия таких сведений требованиям </w:t>
      </w:r>
      <w:hyperlink r:id="rId18" w:anchor="100027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подпункта "а" пункта 3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данного постановления.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16" w:name="100017"/>
      <w:bookmarkEnd w:id="16"/>
      <w:r w:rsidRPr="007A0DEE">
        <w:rPr>
          <w:rFonts w:ascii="Times New Roman" w:eastAsia="Times New Roman" w:hAnsi="Times New Roman" w:cs="Times New Roman"/>
          <w:color w:val="212529"/>
        </w:rPr>
        <w:t>3. По вопросу проведения контрольных (надзорных) мероприятий на основании поступления жалоб граждан за защитой (восстановлением) своих прав отмечаем.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17" w:name="100018"/>
      <w:bookmarkEnd w:id="17"/>
      <w:r w:rsidRPr="007A0DEE">
        <w:rPr>
          <w:rFonts w:ascii="Times New Roman" w:eastAsia="Times New Roman" w:hAnsi="Times New Roman" w:cs="Times New Roman"/>
          <w:color w:val="212529"/>
        </w:rPr>
        <w:t>В соответствии с </w:t>
      </w:r>
      <w:hyperlink r:id="rId19" w:anchor="100069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абзацем 7 подпункта "а" пункта 3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 xml:space="preserve"> постановления N 336 поступление жалобы (жалоб) граждан за защитой (восстановлением) своих прав является основанием для проведения внепланового контрольного (надзорного) мероприятия в рамках регионального государственного лицензионного </w:t>
      </w:r>
      <w:proofErr w:type="gramStart"/>
      <w:r w:rsidRPr="007A0DEE">
        <w:rPr>
          <w:rFonts w:ascii="Times New Roman" w:eastAsia="Times New Roman" w:hAnsi="Times New Roman" w:cs="Times New Roman"/>
          <w:color w:val="212529"/>
        </w:rPr>
        <w:t>контроля за</w:t>
      </w:r>
      <w:proofErr w:type="gramEnd"/>
      <w:r w:rsidRPr="007A0DEE">
        <w:rPr>
          <w:rFonts w:ascii="Times New Roman" w:eastAsia="Times New Roman" w:hAnsi="Times New Roman" w:cs="Times New Roman"/>
          <w:color w:val="212529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18" w:name="100019"/>
      <w:bookmarkEnd w:id="18"/>
      <w:r w:rsidRPr="007A0DEE">
        <w:rPr>
          <w:rFonts w:ascii="Times New Roman" w:eastAsia="Times New Roman" w:hAnsi="Times New Roman" w:cs="Times New Roman"/>
          <w:color w:val="212529"/>
        </w:rPr>
        <w:t>Полагаем, что в данном случае защита (восстановление) прав гражданина предполагает наличие прямой взаимосвязи между угрозой нарушения (фактом нарушения) обязательных требований и правами и законными интересами конкретного заявителя.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19" w:name="100020"/>
      <w:bookmarkEnd w:id="19"/>
      <w:r w:rsidRPr="007A0DEE">
        <w:rPr>
          <w:rFonts w:ascii="Times New Roman" w:eastAsia="Times New Roman" w:hAnsi="Times New Roman" w:cs="Times New Roman"/>
          <w:color w:val="212529"/>
        </w:rPr>
        <w:t>Отмечаем, что в случае, если жалоба гражданина (граждан) содержит сведения о нарушении контролируемым лицом обязательных требований, которые не повлекли причинение вреда (ущерба) или иным образом не нарушили права заявителя (заявителей), то проведение внепланового контрольного (надзорного) мероприятия в указанном случае не допускается.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20" w:name="100021"/>
      <w:bookmarkEnd w:id="20"/>
      <w:r w:rsidRPr="007A0DEE">
        <w:rPr>
          <w:rFonts w:ascii="Times New Roman" w:eastAsia="Times New Roman" w:hAnsi="Times New Roman" w:cs="Times New Roman"/>
          <w:color w:val="212529"/>
        </w:rPr>
        <w:t>4. По вопросу проведения профилактических мероприятий и контрольных (надзорных) мероприятий без взаимодействия отмечаем.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21" w:name="100022"/>
      <w:bookmarkEnd w:id="21"/>
      <w:r w:rsidRPr="007A0DEE">
        <w:rPr>
          <w:rFonts w:ascii="Times New Roman" w:eastAsia="Times New Roman" w:hAnsi="Times New Roman" w:cs="Times New Roman"/>
          <w:color w:val="212529"/>
        </w:rPr>
        <w:t>На основании </w:t>
      </w:r>
      <w:hyperlink r:id="rId20" w:anchor="100064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пункта 10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постановления N 336 допускается проведение контрольных (надзорных) мероприятий без взаимодействия, профилактических мероприятий, включая объявление предостережения о недопустимости нарушения обязательных требований в установленных законом случаях.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22" w:name="100023"/>
      <w:bookmarkEnd w:id="22"/>
      <w:r w:rsidRPr="007A0DEE">
        <w:rPr>
          <w:rFonts w:ascii="Times New Roman" w:eastAsia="Times New Roman" w:hAnsi="Times New Roman" w:cs="Times New Roman"/>
          <w:color w:val="212529"/>
        </w:rPr>
        <w:t>При этом в соответствии с </w:t>
      </w:r>
      <w:hyperlink r:id="rId21" w:anchor="100071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пунктом 7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 xml:space="preserve"> постановления N 336 исключается выдача предписаний об устранении нарушений обязательных требований по результатам контрольных (надзорных) мероприятий без </w:t>
      </w:r>
      <w:proofErr w:type="gramStart"/>
      <w:r w:rsidRPr="007A0DEE">
        <w:rPr>
          <w:rFonts w:ascii="Times New Roman" w:eastAsia="Times New Roman" w:hAnsi="Times New Roman" w:cs="Times New Roman"/>
          <w:color w:val="212529"/>
        </w:rPr>
        <w:t>взаимодействия</w:t>
      </w:r>
      <w:proofErr w:type="gramEnd"/>
      <w:r w:rsidRPr="007A0DEE">
        <w:rPr>
          <w:rFonts w:ascii="Times New Roman" w:eastAsia="Times New Roman" w:hAnsi="Times New Roman" w:cs="Times New Roman"/>
          <w:color w:val="212529"/>
        </w:rPr>
        <w:t xml:space="preserve"> в том числе в случае, если на основании </w:t>
      </w:r>
      <w:hyperlink r:id="rId22" w:anchor="101240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пункта 3 части 3 статьи 74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Федерального закона N 248-ФЗ федеральными законами о видах контроля установлена возможности выдачи предписаний по результатам проведения наблюдения за соблюдением обязательных требований.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23" w:name="100024"/>
      <w:bookmarkEnd w:id="23"/>
      <w:r w:rsidRPr="007A0DEE">
        <w:rPr>
          <w:rFonts w:ascii="Times New Roman" w:eastAsia="Times New Roman" w:hAnsi="Times New Roman" w:cs="Times New Roman"/>
          <w:color w:val="212529"/>
        </w:rPr>
        <w:t>Кроме того, контрольный (надзорный) орган вправе предложить контролируемым лицам, в отношении которых предусмотрены ограничения на проведение контрольных (надзорных) мероприятий, проведение дополнительных профилактических визитов.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24" w:name="100025"/>
      <w:bookmarkEnd w:id="24"/>
      <w:r w:rsidRPr="007A0DEE">
        <w:rPr>
          <w:rFonts w:ascii="Times New Roman" w:eastAsia="Times New Roman" w:hAnsi="Times New Roman" w:cs="Times New Roman"/>
          <w:color w:val="212529"/>
        </w:rPr>
        <w:t>При этом необходимо предусмотреть внесение соответствующих изменений в программы профилактики нарушений обязательных требований (перечни профилактических мероприятий) на 2022 год без проведения их общественного обсуждения.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25" w:name="100026"/>
      <w:bookmarkEnd w:id="25"/>
      <w:r w:rsidRPr="007A0DEE">
        <w:rPr>
          <w:rFonts w:ascii="Times New Roman" w:eastAsia="Times New Roman" w:hAnsi="Times New Roman" w:cs="Times New Roman"/>
          <w:color w:val="212529"/>
        </w:rPr>
        <w:lastRenderedPageBreak/>
        <w:t>5. По вопросу оценки исполнения предписания об устранении нарушений обязательных требований, выданных после вступления в силу </w:t>
      </w:r>
      <w:hyperlink r:id="rId23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постановления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N 336, отмечаем.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26" w:name="100027"/>
      <w:bookmarkEnd w:id="26"/>
      <w:proofErr w:type="gramStart"/>
      <w:r w:rsidRPr="007A0DEE">
        <w:rPr>
          <w:rFonts w:ascii="Times New Roman" w:eastAsia="Times New Roman" w:hAnsi="Times New Roman" w:cs="Times New Roman"/>
          <w:color w:val="212529"/>
        </w:rPr>
        <w:t>В соответствии с </w:t>
      </w:r>
      <w:hyperlink r:id="rId24" w:anchor="100071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абзацем 2 пункта 7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постановления N 336 после вступления в силу данного </w:t>
      </w:r>
      <w:hyperlink r:id="rId25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постановления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по результатам контрольного (надзорного) мероприятия с взаимодействием предписание об устранении нарушений может быть выдано в случае выявления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  <w:proofErr w:type="gramEnd"/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27" w:name="100028"/>
      <w:bookmarkEnd w:id="27"/>
      <w:r w:rsidRPr="007A0DEE">
        <w:rPr>
          <w:rFonts w:ascii="Times New Roman" w:eastAsia="Times New Roman" w:hAnsi="Times New Roman" w:cs="Times New Roman"/>
          <w:color w:val="212529"/>
        </w:rPr>
        <w:t>При этом на основании </w:t>
      </w:r>
      <w:hyperlink r:id="rId26" w:anchor="100032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абзаца 6 подпункта "а" пункта 3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постановления N 336 истечение срока исполнения указанного предписания может быть основанием для проведения внеплановой выездной проверки в случае невозможности оценки исполнения предписания на основании сведений и документов, имеющихся в распоряжении контрольного (надзорного) органа.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28" w:name="100029"/>
      <w:bookmarkEnd w:id="28"/>
      <w:proofErr w:type="gramStart"/>
      <w:r w:rsidRPr="007A0DEE">
        <w:rPr>
          <w:rFonts w:ascii="Times New Roman" w:eastAsia="Times New Roman" w:hAnsi="Times New Roman" w:cs="Times New Roman"/>
          <w:color w:val="212529"/>
        </w:rPr>
        <w:t>Отмечаем, что в случае, если в ходе проведения контрольного (надзорного) мероприятия выявлены нарушения, не соответствующие положениям </w:t>
      </w:r>
      <w:hyperlink r:id="rId27" w:anchor="100071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абзаца 2 пункта 7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постановления N 336, то есть не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то такие нарушения фиксируются в акте соответствующего мероприятия, но предписание не</w:t>
      </w:r>
      <w:proofErr w:type="gramEnd"/>
      <w:r w:rsidRPr="007A0DEE">
        <w:rPr>
          <w:rFonts w:ascii="Times New Roman" w:eastAsia="Times New Roman" w:hAnsi="Times New Roman" w:cs="Times New Roman"/>
          <w:color w:val="212529"/>
        </w:rPr>
        <w:t xml:space="preserve"> выдается. При этом в отношении контролируемого лица может быть объявлено предостережение о недопустимости нарушения обязательных требований.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29" w:name="100030"/>
      <w:bookmarkEnd w:id="29"/>
      <w:r w:rsidRPr="007A0DEE">
        <w:rPr>
          <w:rFonts w:ascii="Times New Roman" w:eastAsia="Times New Roman" w:hAnsi="Times New Roman" w:cs="Times New Roman"/>
          <w:color w:val="212529"/>
        </w:rPr>
        <w:t>Кроме того, в соответствии с </w:t>
      </w:r>
      <w:hyperlink r:id="rId28" w:anchor="101263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частью 3 статьи 90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Федерального закона N 248-ФЗ, федеральными законами о видах контроля могут устанавливаться иные решения, принимаемые при проведении и по результатам проведения контрольных (надзорных) мероприятий, помимо решений, предусмотренных </w:t>
      </w:r>
      <w:hyperlink r:id="rId29" w:anchor="100998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частью 2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указанной статьи.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30" w:name="100031"/>
      <w:bookmarkEnd w:id="30"/>
      <w:r w:rsidRPr="007A0DEE">
        <w:rPr>
          <w:rFonts w:ascii="Times New Roman" w:eastAsia="Times New Roman" w:hAnsi="Times New Roman" w:cs="Times New Roman"/>
          <w:color w:val="212529"/>
        </w:rPr>
        <w:t>Отмечаем, что положениями </w:t>
      </w:r>
      <w:hyperlink r:id="rId30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постановления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N 336 не предусматриваются ограничения на принятие контрольным (надзорным) органом таких решений по результатам проведения контрольных (надзорных) мероприятий, проведение которых допускается в соответствии с указанным </w:t>
      </w:r>
      <w:hyperlink r:id="rId31" w:anchor="100006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постановлением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31" w:name="100032"/>
      <w:bookmarkEnd w:id="31"/>
      <w:r w:rsidRPr="007A0DEE">
        <w:rPr>
          <w:rFonts w:ascii="Times New Roman" w:eastAsia="Times New Roman" w:hAnsi="Times New Roman" w:cs="Times New Roman"/>
          <w:color w:val="212529"/>
        </w:rPr>
        <w:t>6. По вопросу оценки исполнения предписания об устранении нарушений обязательных требований, выданных до вступления в силу </w:t>
      </w:r>
      <w:hyperlink r:id="rId32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постановления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N 336, отмечаем.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32" w:name="100033"/>
      <w:bookmarkEnd w:id="32"/>
      <w:r w:rsidRPr="007A0DEE">
        <w:rPr>
          <w:rFonts w:ascii="Times New Roman" w:eastAsia="Times New Roman" w:hAnsi="Times New Roman" w:cs="Times New Roman"/>
          <w:color w:val="212529"/>
        </w:rPr>
        <w:t>В соответствии с </w:t>
      </w:r>
      <w:hyperlink r:id="rId33" w:anchor="100051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абзацем 1 пункта 8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постановления N 336 срок исполнения предписаний, выданных до вступления в силу и действующих на день вступления в силу данного </w:t>
      </w:r>
      <w:hyperlink r:id="rId34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постановления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, продлевается автоматически на 90 календарных дней со дня истечения срока его исполнения.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33" w:name="100034"/>
      <w:bookmarkEnd w:id="33"/>
      <w:proofErr w:type="gramStart"/>
      <w:r w:rsidRPr="007A0DEE">
        <w:rPr>
          <w:rFonts w:ascii="Times New Roman" w:eastAsia="Times New Roman" w:hAnsi="Times New Roman" w:cs="Times New Roman"/>
          <w:color w:val="212529"/>
        </w:rPr>
        <w:t>Отмечаем, что в случае, если указанное предписание содержит требование об устранении нарушений, не соответствующие положениям </w:t>
      </w:r>
      <w:hyperlink r:id="rId35" w:anchor="100071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абзаца 2 пункта 7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постановления N 336, контрольный (надзорный) орган оценивает его исполнение только на основании имеющихся сведений и документов без проведения внеплановых контрольных (надзорных) мероприятий (за исключением случая представления контролируемым лицом документов и (или) сведений об исполнении предписания в целях получения или возобновления ранее</w:t>
      </w:r>
      <w:proofErr w:type="gramEnd"/>
      <w:r w:rsidRPr="007A0DEE">
        <w:rPr>
          <w:rFonts w:ascii="Times New Roman" w:eastAsia="Times New Roman" w:hAnsi="Times New Roman" w:cs="Times New Roman"/>
          <w:color w:val="212529"/>
        </w:rPr>
        <w:t xml:space="preserve"> приостановленного действия лицензии, аккредитации или иного документа, имеющего разрешительный характер).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34" w:name="100035"/>
      <w:bookmarkEnd w:id="34"/>
      <w:r w:rsidRPr="007A0DEE">
        <w:rPr>
          <w:rFonts w:ascii="Times New Roman" w:eastAsia="Times New Roman" w:hAnsi="Times New Roman" w:cs="Times New Roman"/>
          <w:color w:val="212529"/>
        </w:rPr>
        <w:t>При этом если указанные сведения не являются достаточными для признания предписания об устранении нарушений исполненным, то в отношении контролируемого лица может быть объявлено предостережение о недопустимости нарушения обязательных требований.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35" w:name="100036"/>
      <w:bookmarkEnd w:id="35"/>
      <w:r w:rsidRPr="007A0DEE">
        <w:rPr>
          <w:rFonts w:ascii="Times New Roman" w:eastAsia="Times New Roman" w:hAnsi="Times New Roman" w:cs="Times New Roman"/>
          <w:color w:val="212529"/>
        </w:rPr>
        <w:t>7. По вопросу привлечения контролируемых лиц к административной ответственности отмечаем.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36" w:name="100037"/>
      <w:bookmarkEnd w:id="36"/>
      <w:proofErr w:type="gramStart"/>
      <w:r w:rsidRPr="007A0DEE">
        <w:rPr>
          <w:rFonts w:ascii="Times New Roman" w:eastAsia="Times New Roman" w:hAnsi="Times New Roman" w:cs="Times New Roman"/>
          <w:color w:val="212529"/>
        </w:rPr>
        <w:t>В соответствии с </w:t>
      </w:r>
      <w:hyperlink r:id="rId36" w:anchor="101001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пунктом 3 части 2 статьи 90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Федерального закона N 248-ФЗ контрольный (надзорный) орган в случае выявления признаков административного правонарушения в ходе проведения контрольного (надзорного) мероприятия направляет соответствующую информацию в государственный орган в соответствии со своей компетенцией или при наличии соответствующих полномочий принимает меры по привлечению виновных лиц к установленной законом ответственности.</w:t>
      </w:r>
      <w:proofErr w:type="gramEnd"/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37" w:name="100038"/>
      <w:bookmarkEnd w:id="37"/>
      <w:proofErr w:type="gramStart"/>
      <w:r w:rsidRPr="007A0DEE">
        <w:rPr>
          <w:rFonts w:ascii="Times New Roman" w:eastAsia="Times New Roman" w:hAnsi="Times New Roman" w:cs="Times New Roman"/>
          <w:color w:val="212529"/>
        </w:rPr>
        <w:t>Отмечаем, что в соответствии с </w:t>
      </w:r>
      <w:hyperlink r:id="rId37" w:anchor="100053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пунктом 9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постановления N 336 в случае выявления признаков административного правонарушения, состав которого включает в себя нарушение обязательных требований, оценка соблюдения которых отнесена к предмету видов контроля, к организации и осуществлению которых применяются положения Федерального </w:t>
      </w:r>
      <w:hyperlink r:id="rId38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закона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 xml:space="preserve"> N 248-ФЗ, должностные лица контрольного (надзорного) органа </w:t>
      </w:r>
      <w:r w:rsidRPr="007A0DEE">
        <w:rPr>
          <w:rFonts w:ascii="Times New Roman" w:eastAsia="Times New Roman" w:hAnsi="Times New Roman" w:cs="Times New Roman"/>
          <w:color w:val="212529"/>
        </w:rPr>
        <w:lastRenderedPageBreak/>
        <w:t>вправе принять меры по привлечению виновных лиц к административной ответственности только на</w:t>
      </w:r>
      <w:proofErr w:type="gramEnd"/>
      <w:r w:rsidRPr="007A0DEE">
        <w:rPr>
          <w:rFonts w:ascii="Times New Roman" w:eastAsia="Times New Roman" w:hAnsi="Times New Roman" w:cs="Times New Roman"/>
          <w:color w:val="212529"/>
        </w:rPr>
        <w:t xml:space="preserve"> </w:t>
      </w:r>
      <w:proofErr w:type="gramStart"/>
      <w:r w:rsidRPr="007A0DEE">
        <w:rPr>
          <w:rFonts w:ascii="Times New Roman" w:eastAsia="Times New Roman" w:hAnsi="Times New Roman" w:cs="Times New Roman"/>
          <w:color w:val="212529"/>
        </w:rPr>
        <w:t>основании</w:t>
      </w:r>
      <w:proofErr w:type="gramEnd"/>
      <w:r w:rsidRPr="007A0DEE">
        <w:rPr>
          <w:rFonts w:ascii="Times New Roman" w:eastAsia="Times New Roman" w:hAnsi="Times New Roman" w:cs="Times New Roman"/>
          <w:color w:val="212529"/>
        </w:rPr>
        <w:t xml:space="preserve"> результатов проведения контрольного (надзорного) мероприятия с взаимодействием с контролируемым лицом.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38" w:name="100039"/>
      <w:bookmarkEnd w:id="38"/>
      <w:proofErr w:type="gramStart"/>
      <w:r w:rsidRPr="007A0DEE">
        <w:rPr>
          <w:rFonts w:ascii="Times New Roman" w:eastAsia="Times New Roman" w:hAnsi="Times New Roman" w:cs="Times New Roman"/>
          <w:color w:val="212529"/>
        </w:rPr>
        <w:t>Отмечаем, что указанное положение </w:t>
      </w:r>
      <w:hyperlink r:id="rId39" w:anchor="100053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постановления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N 336 распространяется на выявление признаков любых нарушений обязательных требований, в отношении которых при подтверждении достоверности и достаточности сведений контрольный (надзорный) орган вправе выдать как предписание в соответствии с </w:t>
      </w:r>
      <w:hyperlink r:id="rId40" w:anchor="100999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пунктом 1 части 2 статьи 90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Федерального закона N 248-ФЗ, так и принять меры по привлечению к административной ответственности.</w:t>
      </w:r>
      <w:proofErr w:type="gramEnd"/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39" w:name="100040"/>
      <w:bookmarkEnd w:id="39"/>
      <w:r w:rsidRPr="007A0DEE">
        <w:rPr>
          <w:rFonts w:ascii="Times New Roman" w:eastAsia="Times New Roman" w:hAnsi="Times New Roman" w:cs="Times New Roman"/>
          <w:color w:val="212529"/>
        </w:rPr>
        <w:t xml:space="preserve">Кроме того, указанные положения </w:t>
      </w:r>
      <w:proofErr w:type="gramStart"/>
      <w:r w:rsidRPr="007A0DEE">
        <w:rPr>
          <w:rFonts w:ascii="Times New Roman" w:eastAsia="Times New Roman" w:hAnsi="Times New Roman" w:cs="Times New Roman"/>
          <w:color w:val="212529"/>
        </w:rPr>
        <w:t>распространяются</w:t>
      </w:r>
      <w:proofErr w:type="gramEnd"/>
      <w:r w:rsidRPr="007A0DEE">
        <w:rPr>
          <w:rFonts w:ascii="Times New Roman" w:eastAsia="Times New Roman" w:hAnsi="Times New Roman" w:cs="Times New Roman"/>
          <w:color w:val="212529"/>
        </w:rPr>
        <w:t xml:space="preserve"> в том числе на случаи непосредственного обнаружения признаков административного правонарушения, получение таких сведений от граждан и организаций, органов государственной власти, органов местного самоуправления, средств массовой информации.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40" w:name="100041"/>
      <w:bookmarkEnd w:id="40"/>
      <w:r w:rsidRPr="007A0DEE">
        <w:rPr>
          <w:rFonts w:ascii="Times New Roman" w:eastAsia="Times New Roman" w:hAnsi="Times New Roman" w:cs="Times New Roman"/>
          <w:color w:val="212529"/>
        </w:rPr>
        <w:t>С учетом изложенного, оценка достаточности данных для решения вопроса о привлечении к административной ответственности может быть осуществлена только по результатам проведения контрольного (надзорного) мероприятия, в ходе которого допускается взаимодействие с контролируемым лицом, в том числе в случае, предусмотренном </w:t>
      </w:r>
      <w:hyperlink r:id="rId41" w:anchor="100065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пунктом 10.1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постановления N 336.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41" w:name="100042"/>
      <w:bookmarkEnd w:id="41"/>
      <w:r w:rsidRPr="007A0DEE">
        <w:rPr>
          <w:rFonts w:ascii="Times New Roman" w:eastAsia="Times New Roman" w:hAnsi="Times New Roman" w:cs="Times New Roman"/>
          <w:color w:val="212529"/>
        </w:rPr>
        <w:t>Таким образом, возбуждение должностными лицами контрольных (надзорных) органов дел об административных правонарушениях без проведения соответствующих мероприятий не допускается.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42" w:name="100043"/>
      <w:bookmarkEnd w:id="42"/>
      <w:r w:rsidRPr="007A0DEE">
        <w:rPr>
          <w:rFonts w:ascii="Times New Roman" w:eastAsia="Times New Roman" w:hAnsi="Times New Roman" w:cs="Times New Roman"/>
          <w:color w:val="212529"/>
        </w:rPr>
        <w:t>При этом полагаем, что основанием для отказа в возбуждении дела об административном правонарушении может являться невозможность оценки достаточности данных, указывающих на наличие события и (или) состава административного правонарушения, в связи с ограничениями, предусмотренными </w:t>
      </w:r>
      <w:hyperlink r:id="rId42" w:anchor="100053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постановлением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N 336. Одновременно в указанном случае допускается объявление предостережения о недопустимости нарушения обязательных требований.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43" w:name="100044"/>
      <w:bookmarkEnd w:id="43"/>
      <w:r w:rsidRPr="007A0DEE">
        <w:rPr>
          <w:rFonts w:ascii="Times New Roman" w:eastAsia="Times New Roman" w:hAnsi="Times New Roman" w:cs="Times New Roman"/>
          <w:color w:val="212529"/>
        </w:rPr>
        <w:t>Вместе с тем, допускается возбуждение дела об административном правонарушении без проведения контрольных (надзорных) мероприятий в случае применения меры обеспечения производства по делу об административном правонарушении в виде временного запрета деятельности. В указанном случае уполномоченным должностным лицом составляется соответствующий протокол, что является моментом возбуждения дела об административном правонарушении.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44" w:name="100045"/>
      <w:bookmarkEnd w:id="44"/>
      <w:proofErr w:type="gramStart"/>
      <w:r w:rsidRPr="007A0DEE">
        <w:rPr>
          <w:rFonts w:ascii="Times New Roman" w:eastAsia="Times New Roman" w:hAnsi="Times New Roman" w:cs="Times New Roman"/>
          <w:color w:val="212529"/>
        </w:rPr>
        <w:t>Отмечаем, что ограничения, предусмотренные </w:t>
      </w:r>
      <w:hyperlink r:id="rId43" w:anchor="100053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пунктом 9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постановления N 336, распространяются только на решение вопроса о возбуждении дела об административном правонарушении посредством составления протокола об административном правонарушении, протокола о применении мер обеспечения производства, вынесения определения о возбуждении дела об административном правонарушении при необходимости проведения административного расследования и совершения иных действий, предусмотренных </w:t>
      </w:r>
      <w:hyperlink r:id="rId44" w:anchor="104140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частью 4 статьи 28.1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> Кодекса об административных правонарушениях Российской Федерации.</w:t>
      </w:r>
      <w:proofErr w:type="gramEnd"/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45" w:name="100046"/>
      <w:bookmarkEnd w:id="45"/>
      <w:r w:rsidRPr="007A0DEE">
        <w:rPr>
          <w:rFonts w:ascii="Times New Roman" w:eastAsia="Times New Roman" w:hAnsi="Times New Roman" w:cs="Times New Roman"/>
          <w:color w:val="212529"/>
        </w:rPr>
        <w:t>Таким образом, указанные ограничения не распространяются на случаи выявления контрольным (надзорным) органом признаков преступления, а также на производство по делам об административных правонарушениях, в том числе возбужденным до вступления в силу </w:t>
      </w:r>
      <w:hyperlink r:id="rId45" w:history="1">
        <w:r w:rsidRPr="007A0DEE">
          <w:rPr>
            <w:rFonts w:ascii="Times New Roman" w:eastAsia="Times New Roman" w:hAnsi="Times New Roman" w:cs="Times New Roman"/>
            <w:color w:val="4272D7"/>
            <w:u w:val="single"/>
          </w:rPr>
          <w:t>постановления</w:t>
        </w:r>
      </w:hyperlink>
      <w:r w:rsidRPr="007A0DEE">
        <w:rPr>
          <w:rFonts w:ascii="Times New Roman" w:eastAsia="Times New Roman" w:hAnsi="Times New Roman" w:cs="Times New Roman"/>
          <w:color w:val="212529"/>
        </w:rPr>
        <w:t xml:space="preserve"> N 336, фиксируемым через </w:t>
      </w:r>
      <w:proofErr w:type="gramStart"/>
      <w:r w:rsidRPr="007A0DEE">
        <w:rPr>
          <w:rFonts w:ascii="Times New Roman" w:eastAsia="Times New Roman" w:hAnsi="Times New Roman" w:cs="Times New Roman"/>
          <w:color w:val="212529"/>
        </w:rPr>
        <w:t>фото-видео аппаратуру</w:t>
      </w:r>
      <w:proofErr w:type="gramEnd"/>
      <w:r w:rsidRPr="007A0DEE">
        <w:rPr>
          <w:rFonts w:ascii="Times New Roman" w:eastAsia="Times New Roman" w:hAnsi="Times New Roman" w:cs="Times New Roman"/>
          <w:color w:val="212529"/>
        </w:rPr>
        <w:t>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bookmarkStart w:id="46" w:name="100047"/>
      <w:bookmarkEnd w:id="46"/>
      <w:r w:rsidRPr="007A0DEE">
        <w:rPr>
          <w:rFonts w:ascii="Times New Roman" w:eastAsia="Times New Roman" w:hAnsi="Times New Roman" w:cs="Times New Roman"/>
          <w:color w:val="212529"/>
        </w:rPr>
        <w:t>Также обращаем внимание, что допускается возбуждение дел об административных правонарушениях на основании сведений, полученных в ходе проведения контрольных (надзорных) мероприятий с взаимодействием, вне зависимости от даты завершения таких мероприятий.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</w:rPr>
      </w:pPr>
      <w:bookmarkStart w:id="47" w:name="100048"/>
      <w:bookmarkEnd w:id="47"/>
      <w:r w:rsidRPr="007A0DEE">
        <w:rPr>
          <w:rFonts w:ascii="Times New Roman" w:eastAsia="Times New Roman" w:hAnsi="Times New Roman" w:cs="Times New Roman"/>
          <w:color w:val="212529"/>
        </w:rPr>
        <w:t>Директор Департамента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</w:rPr>
      </w:pPr>
      <w:r w:rsidRPr="007A0DEE">
        <w:rPr>
          <w:rFonts w:ascii="Times New Roman" w:eastAsia="Times New Roman" w:hAnsi="Times New Roman" w:cs="Times New Roman"/>
          <w:color w:val="212529"/>
        </w:rPr>
        <w:t>государственной политики в сфере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</w:rPr>
      </w:pPr>
      <w:r w:rsidRPr="007A0DEE">
        <w:rPr>
          <w:rFonts w:ascii="Times New Roman" w:eastAsia="Times New Roman" w:hAnsi="Times New Roman" w:cs="Times New Roman"/>
          <w:color w:val="212529"/>
        </w:rPr>
        <w:t xml:space="preserve">лицензирования, </w:t>
      </w:r>
      <w:proofErr w:type="gramStart"/>
      <w:r w:rsidRPr="007A0DEE">
        <w:rPr>
          <w:rFonts w:ascii="Times New Roman" w:eastAsia="Times New Roman" w:hAnsi="Times New Roman" w:cs="Times New Roman"/>
          <w:color w:val="212529"/>
        </w:rPr>
        <w:t>контрольно-надзорной</w:t>
      </w:r>
      <w:proofErr w:type="gramEnd"/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</w:rPr>
      </w:pPr>
      <w:r w:rsidRPr="007A0DEE">
        <w:rPr>
          <w:rFonts w:ascii="Times New Roman" w:eastAsia="Times New Roman" w:hAnsi="Times New Roman" w:cs="Times New Roman"/>
          <w:color w:val="212529"/>
        </w:rPr>
        <w:t>деятельности, аккредитации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</w:rPr>
      </w:pPr>
      <w:r w:rsidRPr="007A0DEE">
        <w:rPr>
          <w:rFonts w:ascii="Times New Roman" w:eastAsia="Times New Roman" w:hAnsi="Times New Roman" w:cs="Times New Roman"/>
          <w:color w:val="212529"/>
        </w:rPr>
        <w:t>и саморегулирования</w:t>
      </w:r>
    </w:p>
    <w:p w:rsidR="007A0DEE" w:rsidRPr="007A0DEE" w:rsidRDefault="007A0DEE" w:rsidP="007A0DE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</w:rPr>
      </w:pPr>
      <w:r w:rsidRPr="007A0DEE">
        <w:rPr>
          <w:rFonts w:ascii="Times New Roman" w:eastAsia="Times New Roman" w:hAnsi="Times New Roman" w:cs="Times New Roman"/>
          <w:color w:val="212529"/>
        </w:rPr>
        <w:t>А.В.ВДОВИН</w:t>
      </w:r>
    </w:p>
    <w:p w:rsidR="008320D9" w:rsidRPr="007A0DEE" w:rsidRDefault="008320D9">
      <w:pPr>
        <w:rPr>
          <w:rFonts w:ascii="Times New Roman" w:hAnsi="Times New Roman" w:cs="Times New Roman"/>
        </w:rPr>
      </w:pPr>
    </w:p>
    <w:sectPr w:rsidR="008320D9" w:rsidRPr="007A0DEE" w:rsidSect="007A0DEE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A0DEE"/>
    <w:rsid w:val="007A0DEE"/>
    <w:rsid w:val="0083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D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center">
    <w:name w:val="pcenter"/>
    <w:basedOn w:val="a"/>
    <w:rsid w:val="007A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7A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A0DEE"/>
    <w:rPr>
      <w:color w:val="0000FF"/>
      <w:u w:val="single"/>
    </w:rPr>
  </w:style>
  <w:style w:type="paragraph" w:customStyle="1" w:styleId="pright">
    <w:name w:val="pright"/>
    <w:basedOn w:val="a"/>
    <w:rsid w:val="007A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5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31072020-n-248-fz-o-gosudarstvennom-kontrole/" TargetMode="External"/><Relationship Id="rId13" Type="http://schemas.openxmlformats.org/officeDocument/2006/relationships/hyperlink" Target="https://legalacts.ru/doc/postanovlenie-pravitelstva-rf-ot-10032022-n-336-ob-osobennostjakh/" TargetMode="External"/><Relationship Id="rId18" Type="http://schemas.openxmlformats.org/officeDocument/2006/relationships/hyperlink" Target="https://legalacts.ru/doc/postanovlenie-pravitelstva-rf-ot-10032022-n-336-ob-osobennostjakh/" TargetMode="External"/><Relationship Id="rId26" Type="http://schemas.openxmlformats.org/officeDocument/2006/relationships/hyperlink" Target="https://legalacts.ru/doc/postanovlenie-pravitelstva-rf-ot-10032022-n-336-ob-osobennostjakh/" TargetMode="External"/><Relationship Id="rId39" Type="http://schemas.openxmlformats.org/officeDocument/2006/relationships/hyperlink" Target="https://legalacts.ru/doc/postanovlenie-pravitelstva-rf-ot-10032022-n-336-ob-osobennostjakh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postanovlenie-pravitelstva-rf-ot-10032022-n-336-ob-osobennostjakh/" TargetMode="External"/><Relationship Id="rId34" Type="http://schemas.openxmlformats.org/officeDocument/2006/relationships/hyperlink" Target="https://legalacts.ru/doc/postanovlenie-pravitelstva-rf-ot-10032022-n-336-ob-osobennostjakh/" TargetMode="External"/><Relationship Id="rId42" Type="http://schemas.openxmlformats.org/officeDocument/2006/relationships/hyperlink" Target="https://legalacts.ru/doc/postanovlenie-pravitelstva-rf-ot-10032022-n-336-ob-osobennostjakh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egalacts.ru/doc/294_FZ-o-zawite-prav-jur-lic/" TargetMode="External"/><Relationship Id="rId12" Type="http://schemas.openxmlformats.org/officeDocument/2006/relationships/hyperlink" Target="https://legalacts.ru/doc/federalnyi-zakon-ot-31072020-n-248-fz-o-gosudarstvennom-kontrole/" TargetMode="External"/><Relationship Id="rId17" Type="http://schemas.openxmlformats.org/officeDocument/2006/relationships/hyperlink" Target="https://legalacts.ru/doc/postanovlenie-pravitelstva-rf-ot-10032022-n-336-ob-osobennostjakh/" TargetMode="External"/><Relationship Id="rId25" Type="http://schemas.openxmlformats.org/officeDocument/2006/relationships/hyperlink" Target="https://legalacts.ru/doc/postanovlenie-pravitelstva-rf-ot-10032022-n-336-ob-osobennostjakh/" TargetMode="External"/><Relationship Id="rId33" Type="http://schemas.openxmlformats.org/officeDocument/2006/relationships/hyperlink" Target="https://legalacts.ru/doc/postanovlenie-pravitelstva-rf-ot-10032022-n-336-ob-osobennostjakh/" TargetMode="External"/><Relationship Id="rId38" Type="http://schemas.openxmlformats.org/officeDocument/2006/relationships/hyperlink" Target="https://legalacts.ru/doc/federalnyi-zakon-ot-31072020-n-248-fz-o-gosudarstvennom-kontrole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galacts.ru/doc/postanovlenie-pravitelstva-rf-ot-10032022-n-336-ob-osobennostjakh/" TargetMode="External"/><Relationship Id="rId20" Type="http://schemas.openxmlformats.org/officeDocument/2006/relationships/hyperlink" Target="https://legalacts.ru/doc/postanovlenie-pravitelstva-rf-ot-10032022-n-336-ob-osobennostjakh/" TargetMode="External"/><Relationship Id="rId29" Type="http://schemas.openxmlformats.org/officeDocument/2006/relationships/hyperlink" Target="https://legalacts.ru/doc/federalnyi-zakon-ot-31072020-n-248-fz-o-gosudarstvennom-kontrole/" TargetMode="External"/><Relationship Id="rId41" Type="http://schemas.openxmlformats.org/officeDocument/2006/relationships/hyperlink" Target="https://legalacts.ru/doc/postanovlenie-pravitelstva-rf-ot-10032022-n-336-ob-osobennostjakh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31072020-n-248-fz-o-gosudarstvennom-kontrole/" TargetMode="External"/><Relationship Id="rId11" Type="http://schemas.openxmlformats.org/officeDocument/2006/relationships/hyperlink" Target="https://legalacts.ru/doc/postanovlenie-pravitelstva-rf-ot-10032022-n-336-ob-osobennostjakh/" TargetMode="External"/><Relationship Id="rId24" Type="http://schemas.openxmlformats.org/officeDocument/2006/relationships/hyperlink" Target="https://legalacts.ru/doc/postanovlenie-pravitelstva-rf-ot-10032022-n-336-ob-osobennostjakh/" TargetMode="External"/><Relationship Id="rId32" Type="http://schemas.openxmlformats.org/officeDocument/2006/relationships/hyperlink" Target="https://legalacts.ru/doc/postanovlenie-pravitelstva-rf-ot-10032022-n-336-ob-osobennostjakh/" TargetMode="External"/><Relationship Id="rId37" Type="http://schemas.openxmlformats.org/officeDocument/2006/relationships/hyperlink" Target="https://legalacts.ru/doc/postanovlenie-pravitelstva-rf-ot-10032022-n-336-ob-osobennostjakh/" TargetMode="External"/><Relationship Id="rId40" Type="http://schemas.openxmlformats.org/officeDocument/2006/relationships/hyperlink" Target="https://legalacts.ru/doc/federalnyi-zakon-ot-31072020-n-248-fz-o-gosudarstvennom-kontrole/" TargetMode="External"/><Relationship Id="rId45" Type="http://schemas.openxmlformats.org/officeDocument/2006/relationships/hyperlink" Target="https://legalacts.ru/doc/postanovlenie-pravitelstva-rf-ot-10032022-n-336-ob-osobennostjakh/" TargetMode="External"/><Relationship Id="rId5" Type="http://schemas.openxmlformats.org/officeDocument/2006/relationships/hyperlink" Target="https://legalacts.ru/doc/postanovlenie-pravitelstva-rf-ot-10032022-n-336-ob-osobennostjakh/" TargetMode="External"/><Relationship Id="rId15" Type="http://schemas.openxmlformats.org/officeDocument/2006/relationships/hyperlink" Target="https://legalacts.ru/doc/prikaz-minzdravsotsrazvitija-rf-ot-24042008-n-194n/" TargetMode="External"/><Relationship Id="rId23" Type="http://schemas.openxmlformats.org/officeDocument/2006/relationships/hyperlink" Target="https://legalacts.ru/doc/postanovlenie-pravitelstva-rf-ot-10032022-n-336-ob-osobennostjakh/" TargetMode="External"/><Relationship Id="rId28" Type="http://schemas.openxmlformats.org/officeDocument/2006/relationships/hyperlink" Target="https://legalacts.ru/doc/federalnyi-zakon-ot-31072020-n-248-fz-o-gosudarstvennom-kontrole/" TargetMode="External"/><Relationship Id="rId36" Type="http://schemas.openxmlformats.org/officeDocument/2006/relationships/hyperlink" Target="https://legalacts.ru/doc/federalnyi-zakon-ot-31072020-n-248-fz-o-gosudarstvennom-kontrole/" TargetMode="External"/><Relationship Id="rId10" Type="http://schemas.openxmlformats.org/officeDocument/2006/relationships/hyperlink" Target="https://legalacts.ru/doc/federalnyi-zakon-ot-31072020-n-248-fz-o-gosudarstvennom-kontrole/" TargetMode="External"/><Relationship Id="rId19" Type="http://schemas.openxmlformats.org/officeDocument/2006/relationships/hyperlink" Target="https://legalacts.ru/doc/postanovlenie-pravitelstva-rf-ot-10032022-n-336-ob-osobennostjakh/" TargetMode="External"/><Relationship Id="rId31" Type="http://schemas.openxmlformats.org/officeDocument/2006/relationships/hyperlink" Target="https://legalacts.ru/doc/postanovlenie-pravitelstva-rf-ot-10032022-n-336-ob-osobennostjakh/" TargetMode="External"/><Relationship Id="rId44" Type="http://schemas.openxmlformats.org/officeDocument/2006/relationships/hyperlink" Target="https://legalacts.ru/kodeks/KOAP-RF/razdel-iv/glava-28/statja-28.1/" TargetMode="External"/><Relationship Id="rId4" Type="http://schemas.openxmlformats.org/officeDocument/2006/relationships/hyperlink" Target="https://legalacts.ru/doc/postanovlenie-pravitelstva-rf-ot-10032022-n-336-ob-osobennostjakh/" TargetMode="External"/><Relationship Id="rId9" Type="http://schemas.openxmlformats.org/officeDocument/2006/relationships/hyperlink" Target="https://legalacts.ru/doc/postanovlenie-pravitelstva-rf-ot-10032022-n-336-ob-osobennostjakh/" TargetMode="External"/><Relationship Id="rId14" Type="http://schemas.openxmlformats.org/officeDocument/2006/relationships/hyperlink" Target="https://legalacts.ru/doc/postanovlenie-pravitelstva-rf-ot-10032022-n-336-ob-osobennostjakh/" TargetMode="External"/><Relationship Id="rId22" Type="http://schemas.openxmlformats.org/officeDocument/2006/relationships/hyperlink" Target="https://legalacts.ru/doc/federalnyi-zakon-ot-31072020-n-248-fz-o-gosudarstvennom-kontrole/" TargetMode="External"/><Relationship Id="rId27" Type="http://schemas.openxmlformats.org/officeDocument/2006/relationships/hyperlink" Target="https://legalacts.ru/doc/postanovlenie-pravitelstva-rf-ot-10032022-n-336-ob-osobennostjakh/" TargetMode="External"/><Relationship Id="rId30" Type="http://schemas.openxmlformats.org/officeDocument/2006/relationships/hyperlink" Target="https://legalacts.ru/doc/postanovlenie-pravitelstva-rf-ot-10032022-n-336-ob-osobennostjakh/" TargetMode="External"/><Relationship Id="rId35" Type="http://schemas.openxmlformats.org/officeDocument/2006/relationships/hyperlink" Target="https://legalacts.ru/doc/postanovlenie-pravitelstva-rf-ot-10032022-n-336-ob-osobennostjakh/" TargetMode="External"/><Relationship Id="rId43" Type="http://schemas.openxmlformats.org/officeDocument/2006/relationships/hyperlink" Target="https://legalacts.ru/doc/postanovlenie-pravitelstva-rf-ot-10032022-n-336-ob-osobennostja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3069</Words>
  <Characters>17497</Characters>
  <Application>Microsoft Office Word</Application>
  <DocSecurity>0</DocSecurity>
  <Lines>145</Lines>
  <Paragraphs>41</Paragraphs>
  <ScaleCrop>false</ScaleCrop>
  <Company/>
  <LinksUpToDate>false</LinksUpToDate>
  <CharactersWithSpaces>20525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User-12</cp:lastModifiedBy>
  <cp:revision>3</cp:revision>
  <dcterms:created xsi:type="dcterms:W3CDTF">2024-08-22T07:54:00Z</dcterms:created>
  <dcterms:modified xsi:type="dcterms:W3CDTF">2024-08-22T07:55:00Z</dcterms:modified>
</cp:coreProperties>
</file>