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АДМИНИСТРАЦИЯ НОВОАЛЕКСАНДРОВСКОГО СЕЛЬСОВЕТА  РУБЦОВСКОГО РАЙОНА АЛТАЙСКОГО КРАЯ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FE1285" w:rsidRDefault="00646D36" w:rsidP="00646D3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28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EF67C9" w:rsidRDefault="002C58CF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="00FE1285">
        <w:rPr>
          <w:rFonts w:ascii="Times New Roman" w:eastAsia="Times New Roman" w:hAnsi="Times New Roman" w:cs="Times New Roman"/>
          <w:sz w:val="28"/>
          <w:szCs w:val="28"/>
        </w:rPr>
        <w:t>.04.202</w:t>
      </w:r>
      <w:r w:rsidR="00FE1285" w:rsidRPr="00EF67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646D36" w:rsidRPr="00646D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E12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F67C9">
        <w:rPr>
          <w:rFonts w:ascii="Times New Roman" w:hAnsi="Times New Roman" w:cs="Times New Roman"/>
          <w:sz w:val="28"/>
          <w:szCs w:val="28"/>
        </w:rPr>
        <w:t xml:space="preserve">    </w:t>
      </w:r>
      <w:r w:rsidR="00FE1285">
        <w:rPr>
          <w:rFonts w:ascii="Times New Roman" w:hAnsi="Times New Roman" w:cs="Times New Roman"/>
          <w:sz w:val="28"/>
          <w:szCs w:val="28"/>
        </w:rPr>
        <w:t xml:space="preserve">     № </w:t>
      </w:r>
      <w:r w:rsidR="00EF67C9" w:rsidRPr="00EF67C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46D36" w:rsidRPr="00646D36" w:rsidRDefault="00646D36" w:rsidP="00646D36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D3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646D36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646D36">
        <w:rPr>
          <w:rFonts w:ascii="Times New Roman" w:eastAsia="Times New Roman" w:hAnsi="Times New Roman" w:cs="Times New Roman"/>
          <w:sz w:val="24"/>
          <w:szCs w:val="24"/>
        </w:rPr>
        <w:t>овоалександровка</w:t>
      </w:r>
    </w:p>
    <w:p w:rsidR="00646D36" w:rsidRPr="00EF67C9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6D36">
        <w:rPr>
          <w:rFonts w:ascii="Times New Roman" w:eastAsia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646D36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Рубцовского района Алтайского края</w:t>
      </w:r>
    </w:p>
    <w:p w:rsidR="00646D36" w:rsidRPr="00646D36" w:rsidRDefault="00FE1285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 2025</w:t>
      </w:r>
      <w:r w:rsidR="00646D36" w:rsidRPr="00646D36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646D36" w:rsidRPr="00646D36" w:rsidRDefault="00646D36" w:rsidP="00646D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E1285" w:rsidRDefault="00FE1285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 w:rsidRPr="00FE1285">
        <w:rPr>
          <w:rFonts w:ascii="Times New Roman" w:eastAsia="Times New Roman" w:hAnsi="Times New Roman" w:cs="Times New Roman"/>
          <w:sz w:val="28"/>
          <w:szCs w:val="28"/>
        </w:rPr>
        <w:t xml:space="preserve"> ст. 14 Положения о бюджетном процессе  и финансовом  контроле в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ьном 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FE1285">
        <w:rPr>
          <w:rFonts w:ascii="Times New Roman" w:eastAsia="Times New Roman" w:hAnsi="Times New Roman" w:cs="Times New Roman"/>
          <w:sz w:val="28"/>
          <w:szCs w:val="28"/>
        </w:rPr>
        <w:t xml:space="preserve"> сельсовет Рубцовского района Алтайского края,  утвержденного реше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FE1285">
        <w:rPr>
          <w:rFonts w:ascii="Times New Roman" w:eastAsia="Times New Roman" w:hAnsi="Times New Roman" w:cs="Times New Roman"/>
          <w:sz w:val="28"/>
          <w:szCs w:val="28"/>
        </w:rPr>
        <w:t xml:space="preserve">  Собрания депутатов Рубцовского района Алтай</w:t>
      </w:r>
      <w:r>
        <w:rPr>
          <w:rFonts w:ascii="Times New Roman" w:hAnsi="Times New Roman" w:cs="Times New Roman"/>
          <w:sz w:val="28"/>
          <w:szCs w:val="28"/>
        </w:rPr>
        <w:t>ского края от 31.01.2018 г. № 02</w:t>
      </w:r>
    </w:p>
    <w:p w:rsidR="00935848" w:rsidRDefault="00935848" w:rsidP="0093584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FE1285" w:rsidRPr="00FE1285" w:rsidRDefault="00FE1285" w:rsidP="00FE128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1285">
        <w:rPr>
          <w:rFonts w:ascii="Times New Roman" w:hAnsi="Times New Roman" w:cs="Times New Roman"/>
          <w:sz w:val="28"/>
          <w:szCs w:val="28"/>
        </w:rPr>
        <w:t>1. Утвердить отчёт об исполнении бюджета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Новоалександровский</w:t>
      </w:r>
      <w:proofErr w:type="spellEnd"/>
      <w:r w:rsidRPr="00FE1285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за</w:t>
      </w:r>
      <w:r w:rsidRPr="00FE1285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Pr="00FE1285">
        <w:rPr>
          <w:rFonts w:ascii="Times New Roman" w:hAnsi="Times New Roman" w:cs="Times New Roman"/>
          <w:sz w:val="28"/>
          <w:szCs w:val="28"/>
        </w:rPr>
        <w:t>квартал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28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FE1285" w:rsidRDefault="00FE1285" w:rsidP="00FE1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FE1285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 </w:t>
      </w:r>
      <w:r>
        <w:rPr>
          <w:rFonts w:ascii="Times New Roman" w:hAnsi="Times New Roman" w:cs="Times New Roman"/>
          <w:sz w:val="28"/>
          <w:szCs w:val="28"/>
        </w:rPr>
        <w:t xml:space="preserve">направить отчет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Новоалександровское</w:t>
      </w:r>
      <w:proofErr w:type="spellEnd"/>
      <w:r w:rsidRPr="00FE1285">
        <w:rPr>
          <w:rFonts w:ascii="Times New Roman" w:hAnsi="Times New Roman" w:cs="Times New Roman"/>
          <w:sz w:val="28"/>
          <w:szCs w:val="28"/>
        </w:rPr>
        <w:t xml:space="preserve"> сельское  Собрание депутатов Рубцовского района Алтайского края и постоянную комиссию по бюджету, налоговой и кредитной политике. </w:t>
      </w:r>
    </w:p>
    <w:p w:rsidR="00FE1285" w:rsidRPr="00FE1285" w:rsidRDefault="00FE1285" w:rsidP="00FE1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Pr="00FE1285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FE1285" w:rsidRDefault="00FE1285" w:rsidP="0093584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Pr="00646D36" w:rsidRDefault="00646D36" w:rsidP="00646D3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D36">
        <w:rPr>
          <w:rFonts w:ascii="Times New Roman" w:eastAsia="Times New Roman" w:hAnsi="Times New Roman" w:cs="Times New Roman"/>
          <w:sz w:val="28"/>
          <w:szCs w:val="28"/>
        </w:rPr>
        <w:t>Глава сельсовета                                                                      Попова И.Г.</w:t>
      </w: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p w:rsidR="00B11A35" w:rsidRDefault="00B11A35" w:rsidP="00646D36">
      <w:pPr>
        <w:jc w:val="both"/>
        <w:rPr>
          <w:rFonts w:ascii="Calibri" w:eastAsia="Times New Roman" w:hAnsi="Calibri" w:cs="Times New Roman"/>
        </w:rPr>
      </w:pPr>
    </w:p>
    <w:tbl>
      <w:tblPr>
        <w:tblW w:w="9599" w:type="dxa"/>
        <w:tblInd w:w="151" w:type="dxa"/>
        <w:tblLook w:val="04A0"/>
      </w:tblPr>
      <w:tblGrid>
        <w:gridCol w:w="403"/>
        <w:gridCol w:w="450"/>
        <w:gridCol w:w="3599"/>
        <w:gridCol w:w="5147"/>
      </w:tblGrid>
      <w:tr w:rsidR="00B11A35" w:rsidRPr="005F611C" w:rsidTr="00B11A35">
        <w:trPr>
          <w:trHeight w:val="715"/>
        </w:trPr>
        <w:tc>
          <w:tcPr>
            <w:tcW w:w="403" w:type="dxa"/>
            <w:noWrap/>
            <w:vAlign w:val="bottom"/>
          </w:tcPr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noWrap/>
            <w:vAlign w:val="bottom"/>
          </w:tcPr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  <w:noWrap/>
            <w:vAlign w:val="bottom"/>
          </w:tcPr>
          <w:p w:rsidR="00B11A35" w:rsidRPr="005F611C" w:rsidRDefault="00B11A35" w:rsidP="005F611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  <w:vAlign w:val="bottom"/>
            <w:hideMark/>
          </w:tcPr>
          <w:p w:rsidR="00B11A35" w:rsidRPr="005F611C" w:rsidRDefault="00B11A35" w:rsidP="005F611C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11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5F611C" w:rsidRDefault="00B11A35" w:rsidP="005F611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611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</w:t>
            </w:r>
            <w:proofErr w:type="spellStart"/>
            <w:r w:rsidRPr="005F611C">
              <w:rPr>
                <w:rFonts w:ascii="Times New Roman" w:hAnsi="Times New Roman" w:cs="Times New Roman"/>
                <w:sz w:val="28"/>
                <w:szCs w:val="28"/>
              </w:rPr>
              <w:t>Новоалександровского</w:t>
            </w:r>
            <w:proofErr w:type="spellEnd"/>
            <w:r w:rsidRPr="005F611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 Р</w:t>
            </w:r>
            <w:r w:rsidR="005F611C">
              <w:rPr>
                <w:rFonts w:ascii="Times New Roman" w:hAnsi="Times New Roman" w:cs="Times New Roman"/>
                <w:sz w:val="28"/>
                <w:szCs w:val="28"/>
              </w:rPr>
              <w:t xml:space="preserve">убцовского района </w:t>
            </w:r>
          </w:p>
          <w:p w:rsidR="005F611C" w:rsidRDefault="005F611C" w:rsidP="005F61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Алтайского края от 08.04.2025 № 09 </w:t>
            </w:r>
          </w:p>
          <w:p w:rsidR="00B11A35" w:rsidRPr="005F611C" w:rsidRDefault="00B11A35" w:rsidP="005F61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A35" w:rsidRPr="005F611C" w:rsidTr="00B11A35">
        <w:trPr>
          <w:trHeight w:val="420"/>
        </w:trPr>
        <w:tc>
          <w:tcPr>
            <w:tcW w:w="9599" w:type="dxa"/>
            <w:gridSpan w:val="4"/>
            <w:noWrap/>
            <w:vAlign w:val="bottom"/>
          </w:tcPr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ОТЧЕТ</w:t>
            </w:r>
          </w:p>
        </w:tc>
      </w:tr>
      <w:tr w:rsidR="00B11A35" w:rsidRPr="005F611C" w:rsidTr="00B11A35">
        <w:trPr>
          <w:trHeight w:val="323"/>
        </w:trPr>
        <w:tc>
          <w:tcPr>
            <w:tcW w:w="9599" w:type="dxa"/>
            <w:gridSpan w:val="4"/>
            <w:noWrap/>
            <w:vAlign w:val="bottom"/>
          </w:tcPr>
          <w:p w:rsidR="00B11A35" w:rsidRPr="002C58CF" w:rsidRDefault="00B11A35" w:rsidP="005F6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8CF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муниципального образования</w:t>
            </w:r>
          </w:p>
          <w:p w:rsidR="00B11A35" w:rsidRPr="002C58CF" w:rsidRDefault="00B11A35" w:rsidP="005F61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58CF">
              <w:rPr>
                <w:rFonts w:ascii="Times New Roman" w:hAnsi="Times New Roman" w:cs="Times New Roman"/>
                <w:sz w:val="28"/>
                <w:szCs w:val="28"/>
              </w:rPr>
              <w:t>Новоалександровский</w:t>
            </w:r>
            <w:proofErr w:type="spellEnd"/>
            <w:r w:rsidRPr="002C58C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Рубцовского района Алтайского края</w:t>
            </w:r>
          </w:p>
          <w:p w:rsidR="00B11A35" w:rsidRPr="005F611C" w:rsidRDefault="00B11A35" w:rsidP="005F61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191"/>
              <w:tblOverlap w:val="never"/>
              <w:tblW w:w="9123" w:type="dxa"/>
              <w:tblLook w:val="04A0"/>
            </w:tblPr>
            <w:tblGrid>
              <w:gridCol w:w="1292"/>
              <w:gridCol w:w="496"/>
              <w:gridCol w:w="3934"/>
              <w:gridCol w:w="1730"/>
              <w:gridCol w:w="1671"/>
            </w:tblGrid>
            <w:tr w:rsidR="005F611C" w:rsidRPr="005F611C" w:rsidTr="005F611C">
              <w:trPr>
                <w:trHeight w:val="330"/>
              </w:trPr>
              <w:tc>
                <w:tcPr>
                  <w:tcW w:w="9123" w:type="dxa"/>
                  <w:gridSpan w:val="5"/>
                  <w:noWrap/>
                  <w:vAlign w:val="bottom"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F611C" w:rsidRPr="005F611C" w:rsidTr="005F611C">
              <w:trPr>
                <w:trHeight w:val="240"/>
              </w:trPr>
              <w:tc>
                <w:tcPr>
                  <w:tcW w:w="9123" w:type="dxa"/>
                  <w:gridSpan w:val="5"/>
                  <w:noWrap/>
                  <w:vAlign w:val="bottom"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F611C" w:rsidRPr="005F611C" w:rsidTr="005F611C">
              <w:trPr>
                <w:trHeight w:val="673"/>
              </w:trPr>
              <w:tc>
                <w:tcPr>
                  <w:tcW w:w="9123" w:type="dxa"/>
                  <w:gridSpan w:val="5"/>
                  <w:vAlign w:val="bottom"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Исполнение бюджета поселения по доходам, расходам и    </w:t>
                  </w:r>
                </w:p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источникам финансирования дефицита бюджета сельского поселения</w:t>
                  </w:r>
                </w:p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F611C" w:rsidRPr="005F611C" w:rsidTr="005F611C">
              <w:trPr>
                <w:trHeight w:val="270"/>
              </w:trPr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F611C">
              <w:trPr>
                <w:trHeight w:val="96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Уточненный план года, тыс</w:t>
                  </w:r>
                  <w:proofErr w:type="gramStart"/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Исполнение за I квартал, тыс</w:t>
                  </w:r>
                  <w:proofErr w:type="gramStart"/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ублей</w:t>
                  </w:r>
                </w:p>
              </w:tc>
            </w:tr>
            <w:tr w:rsidR="005F611C" w:rsidRPr="005F611C" w:rsidTr="005F611C">
              <w:trPr>
                <w:trHeight w:val="538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2C58CF" w:rsidRDefault="00851F9A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НАЛ</w:t>
                  </w:r>
                  <w:r w:rsidR="002C58CF" w:rsidRPr="002C58C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ОГОВЫЕ И НЕНАЛОГОВЫЕ</w:t>
                  </w:r>
                  <w:r w:rsidR="005F611C" w:rsidRPr="002C58C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2C58CF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588,00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2C58CF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165,00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364,00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69,93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Налоги на прибыль,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9,51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Налог на доходы физических лиц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9,51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Налоги на совокупный доход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Единый сельскохозяйственный налог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F611C">
              <w:trPr>
                <w:trHeight w:val="432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Налоги на имущество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315,00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59,66</w:t>
                  </w:r>
                </w:p>
              </w:tc>
            </w:tr>
            <w:tr w:rsidR="005F611C" w:rsidRPr="005F611C" w:rsidTr="005F611C">
              <w:trPr>
                <w:trHeight w:val="256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Налог на имущество физических лиц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6,45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Земельный налог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53,21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Государственная пошлина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0,76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0,76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224,00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95,07</w:t>
                  </w:r>
                </w:p>
              </w:tc>
            </w:tr>
            <w:tr w:rsidR="005F611C" w:rsidRPr="005F611C" w:rsidTr="005F611C">
              <w:trPr>
                <w:trHeight w:val="3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том числе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F611C">
              <w:trPr>
                <w:trHeight w:val="815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  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7,68</w:t>
                  </w:r>
                </w:p>
              </w:tc>
            </w:tr>
            <w:tr w:rsidR="005F611C" w:rsidRPr="005F611C" w:rsidTr="005F611C">
              <w:trPr>
                <w:trHeight w:val="357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7,68</w:t>
                  </w:r>
                </w:p>
              </w:tc>
            </w:tr>
            <w:tr w:rsidR="005F611C" w:rsidRPr="005F611C" w:rsidTr="005F611C">
              <w:trPr>
                <w:trHeight w:val="63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96,00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1,39</w:t>
                  </w:r>
                </w:p>
              </w:tc>
            </w:tr>
            <w:tr w:rsidR="005F611C" w:rsidRPr="005F611C" w:rsidTr="005F611C">
              <w:trPr>
                <w:trHeight w:val="63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Доходы, поступающие в порядке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96,00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1,39</w:t>
                  </w:r>
                </w:p>
              </w:tc>
            </w:tr>
            <w:tr w:rsidR="005F611C" w:rsidRPr="005F611C" w:rsidTr="005F611C">
              <w:trPr>
                <w:trHeight w:val="322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Прочие неналоговые доходы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86,00</w:t>
                  </w:r>
                </w:p>
              </w:tc>
            </w:tr>
            <w:tr w:rsidR="005F611C" w:rsidRPr="005F611C" w:rsidTr="005F611C">
              <w:trPr>
                <w:trHeight w:val="435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Инициативные платежи, зачисляемые в бюджеты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86,00</w:t>
                  </w:r>
                </w:p>
              </w:tc>
            </w:tr>
            <w:tr w:rsidR="005F611C" w:rsidRPr="005F611C" w:rsidTr="005F611C">
              <w:trPr>
                <w:trHeight w:val="435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Безвозмездные поступления,</w:t>
                  </w: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всего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6220,35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667,50</w:t>
                  </w:r>
                </w:p>
              </w:tc>
            </w:tr>
            <w:tr w:rsidR="005F611C" w:rsidRPr="005F611C" w:rsidTr="005F611C">
              <w:trPr>
                <w:trHeight w:val="268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 том числе: 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F611C">
              <w:trPr>
                <w:trHeight w:val="69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195,00</w:t>
                  </w:r>
                </w:p>
              </w:tc>
            </w:tr>
            <w:tr w:rsidR="005F611C" w:rsidRPr="005F611C" w:rsidTr="005F611C">
              <w:trPr>
                <w:trHeight w:val="96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Дотация бюджетам сельских поселений на выравнивание  бюджетной обеспеченности из бюджетов муниципальных районов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195,00</w:t>
                  </w:r>
                </w:p>
              </w:tc>
            </w:tr>
            <w:tr w:rsidR="005F611C" w:rsidRPr="005F611C" w:rsidTr="005F611C">
              <w:trPr>
                <w:trHeight w:val="405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850,60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F611C">
              <w:trPr>
                <w:trHeight w:val="405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Прочие субсидии бюджетам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850,60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F611C">
              <w:trPr>
                <w:trHeight w:val="405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175,00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44,00</w:t>
                  </w:r>
                </w:p>
              </w:tc>
            </w:tr>
            <w:tr w:rsidR="005F611C" w:rsidRPr="005F611C" w:rsidTr="005F611C">
              <w:trPr>
                <w:trHeight w:val="132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175,00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44,00</w:t>
                  </w:r>
                </w:p>
              </w:tc>
            </w:tr>
            <w:tr w:rsidR="005F611C" w:rsidRPr="005F611C" w:rsidTr="005F611C">
              <w:trPr>
                <w:trHeight w:val="368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Иные межбюджетные трансферты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4468,75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428,50</w:t>
                  </w:r>
                </w:p>
              </w:tc>
            </w:tr>
            <w:tr w:rsidR="005F611C" w:rsidRPr="005F611C" w:rsidTr="005F611C">
              <w:trPr>
                <w:trHeight w:val="1545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</w:t>
                  </w: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2250,75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141,00</w:t>
                  </w:r>
                </w:p>
              </w:tc>
            </w:tr>
            <w:tr w:rsidR="005F611C" w:rsidRPr="005F611C" w:rsidTr="005F611C">
              <w:trPr>
                <w:trHeight w:val="72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2218,00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287,50</w:t>
                  </w:r>
                </w:p>
              </w:tc>
            </w:tr>
            <w:tr w:rsidR="005F611C" w:rsidRPr="005F611C" w:rsidTr="005F611C">
              <w:trPr>
                <w:trHeight w:val="33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6808,35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832,50</w:t>
                  </w:r>
                </w:p>
              </w:tc>
            </w:tr>
            <w:tr w:rsidR="005F611C" w:rsidRPr="005F611C" w:rsidTr="005F611C">
              <w:trPr>
                <w:trHeight w:val="47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Расходы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2602,30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468,78</w:t>
                  </w:r>
                </w:p>
              </w:tc>
            </w:tr>
            <w:tr w:rsidR="005F611C" w:rsidRPr="005F611C" w:rsidTr="005F611C">
              <w:trPr>
                <w:trHeight w:val="124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711,50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113,39</w:t>
                  </w:r>
                </w:p>
              </w:tc>
            </w:tr>
            <w:tr w:rsidR="005F611C" w:rsidRPr="005F611C" w:rsidTr="005F611C">
              <w:trPr>
                <w:trHeight w:val="155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1095,00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218,61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F611C">
              <w:trPr>
                <w:trHeight w:val="62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790,80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136,78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Национальная оборона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175,00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26,64</w:t>
                  </w:r>
                </w:p>
              </w:tc>
            </w:tr>
            <w:tr w:rsidR="005F611C" w:rsidRPr="005F611C" w:rsidTr="005F611C">
              <w:trPr>
                <w:trHeight w:val="62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175,00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26,64</w:t>
                  </w:r>
                </w:p>
              </w:tc>
            </w:tr>
            <w:tr w:rsidR="005F611C" w:rsidRPr="005F611C" w:rsidTr="005F611C">
              <w:trPr>
                <w:trHeight w:val="62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F611C">
              <w:trPr>
                <w:trHeight w:val="124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136,00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2145,75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138,30</w:t>
                  </w:r>
                </w:p>
              </w:tc>
            </w:tr>
            <w:tr w:rsidR="005F611C" w:rsidRPr="005F611C" w:rsidTr="005F611C">
              <w:trPr>
                <w:trHeight w:val="62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2145,75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138,30</w:t>
                  </w:r>
                </w:p>
              </w:tc>
            </w:tr>
            <w:tr w:rsidR="005F611C" w:rsidRPr="005F611C" w:rsidTr="005F611C">
              <w:trPr>
                <w:trHeight w:val="394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408,10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88,77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307,10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88,77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1299,20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8,50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1299,20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8,50</w:t>
                  </w:r>
                </w:p>
              </w:tc>
            </w:tr>
            <w:tr w:rsidR="005F611C" w:rsidRPr="005F611C" w:rsidTr="005F611C">
              <w:trPr>
                <w:trHeight w:val="585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42,0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7,0</w:t>
                  </w:r>
                </w:p>
              </w:tc>
            </w:tr>
            <w:tr w:rsidR="005F611C" w:rsidRPr="005F611C" w:rsidTr="005F611C">
              <w:trPr>
                <w:trHeight w:val="585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7,0</w:t>
                  </w:r>
                </w:p>
              </w:tc>
            </w:tr>
            <w:tr w:rsidR="005F611C" w:rsidRPr="005F611C" w:rsidTr="005F611C">
              <w:trPr>
                <w:trHeight w:val="31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6808,35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737,99</w:t>
                  </w:r>
                </w:p>
              </w:tc>
            </w:tr>
            <w:tr w:rsidR="005F611C" w:rsidRPr="005F611C" w:rsidTr="005F611C">
              <w:trPr>
                <w:trHeight w:val="60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-94,51</w:t>
                  </w:r>
                </w:p>
              </w:tc>
            </w:tr>
            <w:tr w:rsidR="005F611C" w:rsidRPr="005F611C" w:rsidTr="005F611C">
              <w:trPr>
                <w:trHeight w:val="710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-94,51</w:t>
                  </w:r>
                </w:p>
              </w:tc>
            </w:tr>
            <w:tr w:rsidR="005F611C" w:rsidRPr="005F611C" w:rsidTr="005F611C">
              <w:trPr>
                <w:trHeight w:val="885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-6808,35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-832,50</w:t>
                  </w:r>
                </w:p>
              </w:tc>
            </w:tr>
            <w:tr w:rsidR="005F611C" w:rsidRPr="005F611C" w:rsidTr="005F611C">
              <w:trPr>
                <w:trHeight w:val="913"/>
              </w:trPr>
              <w:tc>
                <w:tcPr>
                  <w:tcW w:w="57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6808,35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F611C" w:rsidRPr="005F611C" w:rsidRDefault="005F611C" w:rsidP="0038671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61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737,99</w:t>
                  </w:r>
                </w:p>
              </w:tc>
            </w:tr>
          </w:tbl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A35" w:rsidRPr="005F611C" w:rsidRDefault="00B11A35" w:rsidP="005F611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1A35" w:rsidRPr="005F611C" w:rsidRDefault="00B11A35" w:rsidP="005F61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A35" w:rsidRPr="005F611C" w:rsidRDefault="00B11A35" w:rsidP="005F611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p w:rsidR="00935848" w:rsidRDefault="00935848" w:rsidP="00646D36">
      <w:pPr>
        <w:jc w:val="both"/>
        <w:rPr>
          <w:rFonts w:ascii="Calibri" w:eastAsia="Times New Roman" w:hAnsi="Calibri" w:cs="Times New Roman"/>
        </w:rPr>
      </w:pPr>
    </w:p>
    <w:p w:rsidR="00646D36" w:rsidRDefault="00646D36" w:rsidP="00646D36">
      <w:pPr>
        <w:jc w:val="both"/>
        <w:rPr>
          <w:rFonts w:ascii="Calibri" w:eastAsia="Times New Roman" w:hAnsi="Calibri" w:cs="Times New Roman"/>
        </w:rPr>
      </w:pPr>
    </w:p>
    <w:sectPr w:rsidR="00646D36" w:rsidSect="0043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77187"/>
    <w:multiLevelType w:val="multilevel"/>
    <w:tmpl w:val="7EC77187"/>
    <w:lvl w:ilvl="0">
      <w:start w:val="3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46D36"/>
    <w:rsid w:val="00031689"/>
    <w:rsid w:val="00297C8B"/>
    <w:rsid w:val="002C58CF"/>
    <w:rsid w:val="00421FA4"/>
    <w:rsid w:val="004303D5"/>
    <w:rsid w:val="0053651A"/>
    <w:rsid w:val="005F611C"/>
    <w:rsid w:val="00646D36"/>
    <w:rsid w:val="00650197"/>
    <w:rsid w:val="00851F9A"/>
    <w:rsid w:val="00935848"/>
    <w:rsid w:val="00A317C8"/>
    <w:rsid w:val="00B11A35"/>
    <w:rsid w:val="00B40EF4"/>
    <w:rsid w:val="00BA7ED1"/>
    <w:rsid w:val="00ED6918"/>
    <w:rsid w:val="00EF67C9"/>
    <w:rsid w:val="00FE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D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87A2E-DCBA-4BBF-9BD2-0390BF1C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14</cp:revision>
  <cp:lastPrinted>2024-04-09T08:52:00Z</cp:lastPrinted>
  <dcterms:created xsi:type="dcterms:W3CDTF">2024-04-09T07:21:00Z</dcterms:created>
  <dcterms:modified xsi:type="dcterms:W3CDTF">2025-04-27T05:19:00Z</dcterms:modified>
</cp:coreProperties>
</file>