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8651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0F5838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ПОЛОВИНКИНСКОЕ СЕЛЬСКОЕ СОБРАНИЕ ДЕПУТАТОВ</w:t>
      </w:r>
    </w:p>
    <w:p w14:paraId="2E08E98A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 АЛТАЙСКОГО КРАЯ</w:t>
      </w:r>
    </w:p>
    <w:p w14:paraId="3D470F6D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8F6CE1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14:paraId="059F5587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02D95E9D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</w:rPr>
        <w:t>. 2025 г.                                                                                                 №</w:t>
      </w:r>
      <w:r>
        <w:rPr>
          <w:rFonts w:hint="default" w:ascii="Times New Roman" w:hAnsi="Times New Roman"/>
          <w:sz w:val="28"/>
          <w:szCs w:val="28"/>
          <w:lang w:val="ru-RU"/>
        </w:rPr>
        <w:t>74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14:paraId="3A21A714">
      <w:pPr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с. Половинкино</w:t>
      </w:r>
    </w:p>
    <w:p w14:paraId="60CC78B4">
      <w:pPr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1"/>
      </w:tblGrid>
      <w:tr w14:paraId="12310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01" w:type="dxa"/>
          </w:tcPr>
          <w:p w14:paraId="3BCEA3F2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Единой схемы должностных окладов муниципальных служащих и предельных размеров денежного вознаграждения выборных должностных лиц муниципального образования сельское поселение Половинкинский сельсовет Рубцовского района Алтайского края  </w:t>
            </w:r>
          </w:p>
          <w:p w14:paraId="63B8CC5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B31764">
      <w:pPr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</w:p>
    <w:p w14:paraId="72A1F756">
      <w:pPr>
        <w:pStyle w:val="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На основании пункта 4 статьи 86 Бюджетного кодекса Российской Федерации органы местного самоуправления самостоятельно определяют размеры и условия оплаты труда муниципальных служащих и работников муниципальных учреждений с соблюдением требований, установленных пунктом 2 статьи 136 указанного Кодекса,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соответствии</w:t>
      </w:r>
      <w:r>
        <w:rPr>
          <w:sz w:val="28"/>
          <w:szCs w:val="28"/>
        </w:rPr>
        <w:t xml:space="preserve"> с изменениями, внесенными в Постановление Правительства Алтайского края от 22.06.2023 № 224 «</w:t>
      </w:r>
      <w:r>
        <w:rPr>
          <w:sz w:val="28"/>
          <w:szCs w:val="28"/>
          <w:shd w:val="clear" w:color="auto" w:fill="FFFFFF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(ред.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от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19.09</w:t>
      </w:r>
      <w:r>
        <w:rPr>
          <w:sz w:val="28"/>
          <w:szCs w:val="28"/>
          <w:shd w:val="clear" w:color="auto" w:fill="FFFFFF"/>
        </w:rPr>
        <w:t>.2025г.)</w:t>
      </w:r>
      <w:r>
        <w:rPr>
          <w:bCs/>
          <w:sz w:val="28"/>
          <w:szCs w:val="28"/>
        </w:rPr>
        <w:t xml:space="preserve">,  </w:t>
      </w:r>
      <w:r>
        <w:rPr>
          <w:sz w:val="28"/>
          <w:szCs w:val="28"/>
        </w:rPr>
        <w:t xml:space="preserve">сельское Собрание депутатов </w:t>
      </w:r>
    </w:p>
    <w:p w14:paraId="37A2D79C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РЕШИЛО:</w:t>
      </w:r>
    </w:p>
    <w:p w14:paraId="658A835F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Утвердить размеры денежного вознаграждения Главы сельсовета и должностных окладов муниципальных служащих Администрации Половинкинского сельсовета с 01 января 2025 года (прилагается). </w:t>
      </w:r>
    </w:p>
    <w:p w14:paraId="08CFA0E6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Решение сельского Собрания депутатов от </w:t>
      </w:r>
      <w:r>
        <w:rPr>
          <w:rFonts w:hint="default" w:ascii="Times New Roman" w:hAnsi="Times New Roman"/>
          <w:sz w:val="28"/>
          <w:szCs w:val="28"/>
          <w:lang w:val="ru-RU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г. № 5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«Об утверждении Единой схемы должностных окладов муниципальных служащих и предельных размеров денежного вознаграждения выборных должностных лиц муниципального образования сельское6 поселение Половинкинский сельсовет» считать утратившим силу.</w:t>
      </w:r>
    </w:p>
    <w:p w14:paraId="7ECF249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Настоящее Решение вступает в силу с 1 января 2025                                                                                             года.</w:t>
      </w:r>
    </w:p>
    <w:p w14:paraId="15ACD6D6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    Обнародовать данное Решение в установленном порядке.</w:t>
      </w:r>
    </w:p>
    <w:p w14:paraId="02976736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4"/>
        <w:gridCol w:w="3117"/>
        <w:gridCol w:w="3144"/>
      </w:tblGrid>
      <w:tr w14:paraId="62B85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4E438C06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Глава сельсовета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FE392E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1EB2477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И.В.Черногоров</w:t>
            </w:r>
          </w:p>
          <w:p w14:paraId="4865980E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11663F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</w:p>
    <w:p w14:paraId="33C68024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Приложение</w:t>
      </w:r>
    </w:p>
    <w:p w14:paraId="5645260B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 Решению сельского</w:t>
      </w:r>
    </w:p>
    <w:p w14:paraId="6E213075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</w:t>
      </w:r>
    </w:p>
    <w:p w14:paraId="6B2C4D8E">
      <w:pPr>
        <w:spacing w:before="0" w:beforeAutospacing="0" w:after="0" w:afterAutospacing="0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</w:rPr>
        <w:t>.2025г. №</w:t>
      </w:r>
      <w:r>
        <w:rPr>
          <w:rFonts w:hint="default" w:ascii="Times New Roman" w:hAnsi="Times New Roman"/>
          <w:sz w:val="28"/>
          <w:szCs w:val="28"/>
          <w:lang w:val="ru-RU"/>
        </w:rPr>
        <w:t>74</w:t>
      </w:r>
    </w:p>
    <w:p w14:paraId="68192AAD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AD5C87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схема должностных окладов</w:t>
      </w:r>
    </w:p>
    <w:p w14:paraId="0386303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и предельных размеров денежного вознаграждения выборных должностных лиц Администрации Половинкинского сельсовета</w:t>
      </w:r>
    </w:p>
    <w:p w14:paraId="2793D255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2025года</w:t>
      </w:r>
    </w:p>
    <w:p w14:paraId="5794FC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7"/>
        <w:gridCol w:w="44"/>
        <w:gridCol w:w="4584"/>
      </w:tblGrid>
      <w:tr w14:paraId="733F3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A3314C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1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3BD9306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</w:p>
          <w:p w14:paraId="48C7F9B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денежного вознаграждения, </w:t>
            </w:r>
          </w:p>
          <w:p w14:paraId="65AC4861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должностного оклада, руб.</w:t>
            </w:r>
          </w:p>
        </w:tc>
      </w:tr>
      <w:tr w14:paraId="6E88E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0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738833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Выборные муниципальные должности</w:t>
            </w:r>
          </w:p>
        </w:tc>
      </w:tr>
      <w:tr w14:paraId="359AE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F67FC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056E984">
            <w:pPr>
              <w:suppressAutoHyphens/>
              <w:spacing w:before="0" w:beforeAutospacing="0" w:after="0" w:afterAutospacing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30711</w:t>
            </w:r>
          </w:p>
        </w:tc>
      </w:tr>
      <w:tr w14:paraId="58E0C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0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A39D2C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 должность муниципальной службы</w:t>
            </w:r>
          </w:p>
        </w:tc>
      </w:tr>
      <w:tr w14:paraId="71B1C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0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8C78B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администрации муниципального образования</w:t>
            </w:r>
          </w:p>
        </w:tc>
        <w:tc>
          <w:tcPr>
            <w:tcW w:w="46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32008C">
            <w:pPr>
              <w:suppressAutoHyphens/>
              <w:spacing w:before="0" w:beforeAutospacing="0" w:after="0" w:afterAutospacing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7923</w:t>
            </w:r>
          </w:p>
        </w:tc>
      </w:tr>
      <w:tr w14:paraId="763FE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0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C5B83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Предельный фонд оплаты труда </w:t>
            </w:r>
          </w:p>
          <w:p w14:paraId="5CFDF461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39A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2AC3CA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471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7824C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должностных окладов</w:t>
            </w:r>
          </w:p>
          <w:p w14:paraId="2B5649DA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расчёте на год</w:t>
            </w:r>
          </w:p>
        </w:tc>
      </w:tr>
      <w:tr w14:paraId="0A778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FEB2CB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Выборные муниципальные должности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3CBDB22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  <w:tr w14:paraId="3CFC5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94CA51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B387682">
            <w:pPr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</w:tbl>
    <w:p w14:paraId="0FF908F1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3FEB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6CA92C9">
      <w:r>
        <w:t xml:space="preserve"> </w:t>
      </w:r>
      <w:bookmarkStart w:id="0" w:name="_GoBack"/>
      <w:bookmarkEnd w:id="0"/>
    </w:p>
    <w:p w14:paraId="0CF7CE5A">
      <w:r>
        <w:t xml:space="preserve"> </w:t>
      </w:r>
    </w:p>
    <w:p w14:paraId="263FDF95">
      <w:r>
        <w:t xml:space="preserve"> </w:t>
      </w:r>
    </w:p>
    <w:p w14:paraId="47A1D9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C9A80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225B108"/>
    <w:sectPr>
      <w:pgSz w:w="11906" w:h="16838"/>
      <w:pgMar w:top="993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0B42"/>
    <w:rsid w:val="00277B9F"/>
    <w:rsid w:val="00462049"/>
    <w:rsid w:val="004D6F7B"/>
    <w:rsid w:val="00660B42"/>
    <w:rsid w:val="668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nhideWhenUsed/>
    <w:qFormat/>
    <w:uiPriority w:val="99"/>
    <w:pPr>
      <w:spacing w:after="0" w:line="240" w:lineRule="auto"/>
      <w:jc w:val="both"/>
    </w:pPr>
    <w:rPr>
      <w:rFonts w:ascii="Times New Roman" w:hAnsi="Times New Roman" w:eastAsia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SimSun" w:cs="Tahoma"/>
      <w:sz w:val="16"/>
      <w:szCs w:val="16"/>
      <w:lang w:eastAsia="ru-RU"/>
    </w:rPr>
  </w:style>
  <w:style w:type="paragraph" w:customStyle="1" w:styleId="7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2428</Characters>
  <Lines>20</Lines>
  <Paragraphs>5</Paragraphs>
  <TotalTime>41</TotalTime>
  <ScaleCrop>false</ScaleCrop>
  <LinksUpToDate>false</LinksUpToDate>
  <CharactersWithSpaces>2848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2025-05-20T05:47:00Z</dcterms:created>
  <dc:creator>user</dc:creator>
  <cp:lastModifiedBy>user</cp:lastModifiedBy>
  <cp:lastPrinted>2025-05-20T06:09:00Z</cp:lastPrinted>
  <dcterms:modified xsi:type="dcterms:W3CDTF">2025-11-28T04:55:07Z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06EB85D2CDD64C218213DF06EE9DF8E3_12</vt:lpwstr>
  </property>
</Properties>
</file>