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  <w:r w:rsidRPr="003D4DD3">
        <w:rPr>
          <w:bCs/>
          <w:bdr w:val="none" w:sz="0" w:space="0" w:color="auto" w:frame="1"/>
        </w:rPr>
        <w:t>РОССИЙСКАЯ ФЕДЕРАЦИЯ</w:t>
      </w: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  <w:r w:rsidRPr="003D4DD3">
        <w:rPr>
          <w:bCs/>
          <w:bdr w:val="none" w:sz="0" w:space="0" w:color="auto" w:frame="1"/>
        </w:rPr>
        <w:t>АДМИНИСТРАЦИЯ КУЙБЫШЕВСКОГО СЕЛЬСОВЕТА</w:t>
      </w: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  <w:r w:rsidRPr="003D4DD3">
        <w:rPr>
          <w:bCs/>
          <w:bdr w:val="none" w:sz="0" w:space="0" w:color="auto" w:frame="1"/>
        </w:rPr>
        <w:t>РУБЦОВСКОГО РАЙОНА АЛТАЙСКОГО КРАЯ</w:t>
      </w: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  <w:r w:rsidRPr="003D4DD3">
        <w:rPr>
          <w:bCs/>
          <w:bdr w:val="none" w:sz="0" w:space="0" w:color="auto" w:frame="1"/>
        </w:rPr>
        <w:t>ПОСТАНОВЛЕНИЕ</w:t>
      </w: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jc w:val="center"/>
        <w:textAlignment w:val="baseline"/>
        <w:rPr>
          <w:bCs/>
          <w:bdr w:val="none" w:sz="0" w:space="0" w:color="auto" w:frame="1"/>
        </w:rPr>
      </w:pPr>
    </w:p>
    <w:p w:rsidR="003D4DD3" w:rsidRPr="003D4DD3" w:rsidRDefault="003D4DD3" w:rsidP="003D4DD3">
      <w:pPr>
        <w:pStyle w:val="a4"/>
        <w:spacing w:before="0" w:beforeAutospacing="0" w:after="0" w:afterAutospacing="0"/>
        <w:ind w:firstLine="851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17.06.2026                  </w:t>
      </w:r>
      <w:r w:rsidRPr="003D4DD3">
        <w:rPr>
          <w:bCs/>
          <w:bdr w:val="none" w:sz="0" w:space="0" w:color="auto" w:frame="1"/>
        </w:rPr>
        <w:t xml:space="preserve">                                                         </w:t>
      </w:r>
      <w:r>
        <w:rPr>
          <w:bCs/>
          <w:bdr w:val="none" w:sz="0" w:space="0" w:color="auto" w:frame="1"/>
        </w:rPr>
        <w:t xml:space="preserve">                             № 35</w:t>
      </w:r>
    </w:p>
    <w:p w:rsidR="003D4DD3" w:rsidRPr="00401FB1" w:rsidRDefault="003D4DD3" w:rsidP="003D4DD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01FB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ru-RU"/>
        </w:rPr>
        <w:t xml:space="preserve">                                                                     п. Куйбышево</w:t>
      </w:r>
    </w:p>
    <w:p w:rsidR="00B652A4" w:rsidRPr="00F42BA9" w:rsidRDefault="00B652A4" w:rsidP="00A60308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B652A4" w:rsidRPr="00F42BA9" w:rsidRDefault="00401FB1" w:rsidP="00B652A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Об утверждении П</w:t>
      </w:r>
      <w:r w:rsidR="00B652A4" w:rsidRPr="00F42BA9">
        <w:rPr>
          <w:rFonts w:ascii="Times New Roman" w:hAnsi="Times New Roman" w:cs="Times New Roman"/>
          <w:bCs/>
          <w:sz w:val="24"/>
          <w:szCs w:val="24"/>
          <w:lang w:val="ru-RU"/>
        </w:rPr>
        <w:t>оложения о</w:t>
      </w:r>
    </w:p>
    <w:p w:rsidR="00B652A4" w:rsidRPr="00F42BA9" w:rsidRDefault="00B652A4" w:rsidP="00B652A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Cs/>
          <w:sz w:val="24"/>
          <w:szCs w:val="24"/>
          <w:lang w:val="ru-RU"/>
        </w:rPr>
        <w:t>признании дебиторской задолженности</w:t>
      </w:r>
    </w:p>
    <w:p w:rsidR="00B652A4" w:rsidRPr="00F42BA9" w:rsidRDefault="00B652A4" w:rsidP="00B652A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Cs/>
          <w:sz w:val="24"/>
          <w:szCs w:val="24"/>
          <w:lang w:val="ru-RU"/>
        </w:rPr>
        <w:t>сомнительной или безнадежной к взысканию</w:t>
      </w:r>
    </w:p>
    <w:p w:rsidR="004B7DB0" w:rsidRPr="00F42BA9" w:rsidRDefault="004B7DB0" w:rsidP="00B652A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A60308" w:rsidRPr="00F42BA9" w:rsidRDefault="00457484" w:rsidP="00B652A4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A60308" w:rsidRPr="00F42BA9">
        <w:rPr>
          <w:rFonts w:ascii="Times New Roman" w:hAnsi="Times New Roman" w:cs="Times New Roman"/>
          <w:bCs/>
          <w:sz w:val="24"/>
          <w:szCs w:val="24"/>
          <w:lang w:val="ru-RU"/>
        </w:rPr>
        <w:t>В соответствии с Гражданским кодексом Российской Федерации ,Федеральным законом от 02.10.2007 № 229-ФЗ «Об исполнительном производстве», приказом Минфина России от 27.02.2018 № 32н « Об утверждении федерального стандарта бухгалтерского учета для организации государственного сектора «Доходы, Федеральным законом от 06.112.2011 № 402-ФЗ « О бухгалтерском учете»,приказом Министерства финансов Российской Федерации от 01.12.2010 № 157н  «Об утверждении Единого плана счетов бухгалтерского учета для органов государственной власти (государственных органов) органов местного  самоуправления органов управления государственных (муниципальных) учреждений и инструкций по его применению</w:t>
      </w:r>
      <w:r w:rsidRPr="00F42BA9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="00A60308" w:rsidRPr="00F42BA9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457484" w:rsidRPr="00F42BA9" w:rsidRDefault="00457484" w:rsidP="0045748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A60308" w:rsidRPr="00F42BA9">
        <w:rPr>
          <w:rFonts w:ascii="Times New Roman" w:hAnsi="Times New Roman" w:cs="Times New Roman"/>
          <w:sz w:val="24"/>
          <w:szCs w:val="24"/>
          <w:lang w:val="ru-RU"/>
        </w:rPr>
        <w:t>ПОСТАНОВЛЯЮ:</w:t>
      </w:r>
    </w:p>
    <w:p w:rsidR="00A60308" w:rsidRPr="00F42BA9" w:rsidRDefault="00457484" w:rsidP="0045748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60308" w:rsidRPr="00F42BA9">
        <w:rPr>
          <w:rFonts w:ascii="Times New Roman" w:hAnsi="Times New Roman" w:cs="Times New Roman"/>
          <w:sz w:val="24"/>
          <w:szCs w:val="24"/>
          <w:lang w:val="ru-RU"/>
        </w:rPr>
        <w:t>1. Утвердить Положение о признании дебиторской задолженности сомнительной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 или безнадежной к взысканию.</w:t>
      </w:r>
    </w:p>
    <w:p w:rsidR="00457484" w:rsidRPr="00F42BA9" w:rsidRDefault="009175E8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60308" w:rsidRPr="00F42BA9">
        <w:rPr>
          <w:rFonts w:ascii="Times New Roman" w:hAnsi="Times New Roman" w:cs="Times New Roman"/>
          <w:sz w:val="24"/>
          <w:szCs w:val="24"/>
          <w:lang w:val="ru-RU"/>
        </w:rPr>
        <w:t>2.Создать комиссию по рассмотрению вопросов о признании дебиторской задолженности сомнительн</w:t>
      </w:r>
      <w:r w:rsidR="00457484"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ой или безнадежной к взысканию </w:t>
      </w:r>
      <w:r w:rsidR="00A60308"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и утвердить  состав </w:t>
      </w:r>
      <w:r w:rsidR="00457484" w:rsidRPr="00F42BA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0308" w:rsidRPr="00F42BA9" w:rsidRDefault="00457484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175E8" w:rsidRPr="00F42BA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A60308" w:rsidRPr="00F42BA9">
        <w:rPr>
          <w:rFonts w:ascii="Times New Roman" w:hAnsi="Times New Roman" w:cs="Times New Roman"/>
          <w:sz w:val="24"/>
          <w:szCs w:val="24"/>
          <w:lang w:val="ru-RU"/>
        </w:rPr>
        <w:t>. Контроль за исполнением настоящего поста</w:t>
      </w:r>
      <w:r w:rsidR="009175E8" w:rsidRPr="00F42BA9">
        <w:rPr>
          <w:rFonts w:ascii="Times New Roman" w:hAnsi="Times New Roman" w:cs="Times New Roman"/>
          <w:sz w:val="24"/>
          <w:szCs w:val="24"/>
          <w:lang w:val="ru-RU"/>
        </w:rPr>
        <w:t>новления оставляю за собой.</w:t>
      </w:r>
    </w:p>
    <w:p w:rsidR="009175E8" w:rsidRDefault="009175E8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4DD3" w:rsidRDefault="003D4DD3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4DD3" w:rsidRDefault="003D4DD3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4DD3" w:rsidRPr="00F42BA9" w:rsidRDefault="003D4DD3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75E8" w:rsidRPr="00F42BA9" w:rsidRDefault="00401FB1" w:rsidP="00A6030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Глава</w:t>
      </w:r>
      <w:r w:rsidR="009175E8"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С.В.Гиль</w:t>
      </w:r>
    </w:p>
    <w:p w:rsidR="00A60308" w:rsidRPr="00F42BA9" w:rsidRDefault="00A60308" w:rsidP="00A60308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980D49" w:rsidRPr="00F42BA9" w:rsidRDefault="00980D4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A50C1" w:rsidRPr="00F42BA9" w:rsidRDefault="00AA50C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175E8" w:rsidRPr="00F42BA9" w:rsidRDefault="00D32FEC" w:rsidP="00D32FEC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lastRenderedPageBreak/>
        <w:t>УТВЕРЖДЕНО</w:t>
      </w:r>
      <w:r w:rsidR="00ED6EE2"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="009175E8" w:rsidRPr="00F42BA9">
        <w:rPr>
          <w:rFonts w:ascii="Times New Roman" w:hAnsi="Times New Roman" w:cs="Times New Roman"/>
          <w:sz w:val="24"/>
          <w:szCs w:val="24"/>
          <w:lang w:val="ru-RU"/>
        </w:rPr>
        <w:t>постановлением Администрации</w:t>
      </w:r>
    </w:p>
    <w:p w:rsidR="00D32FEC" w:rsidRPr="00F42BA9" w:rsidRDefault="003D4DD3" w:rsidP="00D32FEC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Куйбышевского </w:t>
      </w:r>
      <w:r w:rsidR="00D32FEC" w:rsidRPr="00F42BA9">
        <w:rPr>
          <w:rFonts w:ascii="Times New Roman" w:hAnsi="Times New Roman" w:cs="Times New Roman"/>
          <w:sz w:val="24"/>
          <w:szCs w:val="24"/>
          <w:lang w:val="ru-RU"/>
        </w:rPr>
        <w:t>сельсовета</w:t>
      </w:r>
    </w:p>
    <w:p w:rsidR="00ED6EE2" w:rsidRPr="00F42BA9" w:rsidRDefault="009175E8" w:rsidP="00D32FEC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6EE2"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3D4DD3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t>.06.2026</w:t>
      </w:r>
      <w:r w:rsidR="00ED6EE2" w:rsidRPr="00F42BA9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bookmarkStart w:id="0" w:name="dfaswdz7oy"/>
      <w:bookmarkEnd w:id="0"/>
      <w:r w:rsidR="003D4DD3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D32FE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ED6EE2" w:rsidRPr="00F42BA9" w:rsidRDefault="00ED6EE2" w:rsidP="00D32FE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признании дебиторской задолженности сомнительной или безнадежной к взысканию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ED6EE2" w:rsidRPr="00F42BA9" w:rsidRDefault="00542DAF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57484" w:rsidRPr="00F42BA9" w:rsidRDefault="00D32FEC" w:rsidP="00D32FEC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Положение разработано в соответствии </w:t>
      </w:r>
      <w:r w:rsidR="00457484" w:rsidRPr="00F42BA9">
        <w:rPr>
          <w:rFonts w:ascii="Times New Roman" w:hAnsi="Times New Roman" w:cs="Times New Roman"/>
          <w:bCs/>
          <w:sz w:val="24"/>
          <w:szCs w:val="24"/>
          <w:lang w:val="ru-RU"/>
        </w:rPr>
        <w:t>с Гражданским кодексом Российской Федерации, Федеральным законом от 02.10.2007 № 229-ФЗ «Об исполнительном производстве», приказом Минфина России от 27.02.2018 № 32н « Об утверждении федерального стандарта бухгалтерского учета для организации государственного сектора «Доходы», Федеральным законом от 06.11.2011 № 402-ФЗ « О бухгалтерском учете», приказом Министерства финансов Российской Федерации от 01.12.2010 № 157н  «Об утверждении Единого плана счетов бухгалтерского учета для органов государственной власти (государственных органов) органов местного  самоуправления органов управления государственных (муниципальных) учреждений и инструкций по его применению».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правила и условия признания сомнительной или безнадежной к взысканию дебиторской задолженности 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списания с учета, а также о восстановлении в учете списанной дебиторской задолженности.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Критерии признания дебиторской задолженности сомнительной или безнадежной к</w:t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Безнадежной к взысканию признается дебиторская задолженность, по которой меры,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принятые по ее взысканию, носят полный характер и свидетельствуют о невозможности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 дальнейших действий по возвращению задолженности.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Основанием для признания дебиторской задолженности безнадежной к взысканию является: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ликвидации организации-должника после завершения ликвидационного процесса в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 порядке и внесении записи о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 в Единый государственный реестр юридических лиц (ЕГРЮЛ);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вынесение определения о завершении конкурсного производства по делу о банкротстве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организации-должника и внесение в Единый государственный реестр юридических лиц (ЕГРЮЛ)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записи о ликвидации организации;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определение о завершении конкурсного производства по делу о банкротстве в отношении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предпринимателя или крестьянского (фермерского) хозяйства;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постановление о прекращении исполнительного производства и о возвращении 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взыскателю исполнительного документа по основаниям, предусмотренным пунктами 3–4 статьи 46 Закона от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02.10.2007 № 229-ФЗ;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вступление в силу решения суда об отказе в удовлетворении требований (части требований) заявителя о взыскании задолженности;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смерть должника – физического лица (индивидуального предпринимателя), или объявление его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умершим, или признание безвестно отсутствующим в порядке, установленном гражданским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процессуальным законодательством Российской Федерации, если обязанности не могут перейти к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правопреемнику;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истечение срока исковой давности, если принимаемые  меры не принесли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издание акта государственного органа или органа местного самоуправления, вследствие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которого исполнение обязательства становится невозможным полностью или частично 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обязательство прекращается полностью или в соответствующей части.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2.3 Сомнительной признается задолженность при условии, что должник нарушил сроки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обязательства, и наличии одного из следующих обстоятельств: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отсутствие обеспечения долга залогом, задатком, поручительством, банковской гарантией и т. п.;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значительные финансовые затруднения должника, в том числе наличие значительной кредиторской задолженности и отсутствие активов для ее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погашения, информация о которых доступна в сети Интернет на сервисах ФНС, Росстата и других органов власти;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возбуждение процедуры банкротства в отношении должника;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возбуждение процесса ликвидации должника;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регистрация должника по адресу массовой регистрации;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Не признаются сомнительными: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обязательство должника, просрочка исполнения которого не превышает 30 дней;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задолженность заказчиков по договорам оказания услуг или выполнения работ, по которым срок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договора не истек.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признания дебиторской задолженности сомнительной или безнадежной к</w:t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Решение о признании дебиторской задолженности сомнительной или безнадежной к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взысканию принимает комиссия по поступлению и выбытию активов.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Комиссия принимает решение на основании служебной записки </w:t>
      </w:r>
      <w:r w:rsidR="00F91EB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ведущего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бухгалтера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рассмотреть вопрос о признании дебиторской задолженности сомнительной или безнадежной к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взысканию.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Служебная записка содержит информацию о причинах признания дебиторской задолженности сомнительной или безнадежной к взысканию. К служебной записке прикладываются документы,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указанные в пункте 3.5 настоящего Положения.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Заседание комиссии проводится на следующий рабочий день после поступления служебной записки от главного бухгалтера.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пункте 3.5. настоящего Положения, и устанавливает факт возникновения обстоятельств для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признания дебиторской задолженности сомнительной или безнадежной к взысканию.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необходимости запрашивает у </w:t>
      </w:r>
      <w:r w:rsidR="00F91EB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ведущего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бухгалтера другие документы и разъяснения;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Комиссия признает дебиторскую задолженность сомнительной или безнадежной к взысканию,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имеются основания для возобновления процедуры взыскания задолженности или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отсутствуют основания для возобновления процедуры взыскания задолженности,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 случае разногласия мнений членов комиссии принимается решение об отказе в признании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 или безнадежной к взысканию.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Для признания дебиторской задолженности сомнительной или безнадежной к взысканию необходимы следующие документы: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а)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Инвентаризационная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опись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расчетов с покупателями, поставщиками и прочими дебиторами и кредиторами (ф. 0504089) либо Инвентаризационной описи расчетов по поступлениям (ф. 0504091) для задолженности по доходам;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выписка из бухгалтерской отчетности учреждения (приложения 1, 2);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справка в свободной форме о принятых мерах по взысканию задолженности от сотрудника, отвечающего за взыскание задолженности;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документы, подтверждающие случаи признания задолженности безнадежной к взысканию: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ЕГРЮЛ о ликвидации юридического лица или об отсутствии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сведений о юридическом лице в ЕГРЮЛ;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индивидуального предпринимателя или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копия постановления о прекращении исполнительного производства;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копия решения суда об отказе в удовлетворении требований (части требований) о взыскании задолженности с должника;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документы, подтверждающие истечение срока исковой давности (договоры, платежные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инвентаризации дебиторской задолженности на конец отчетного периода, другие документы,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подтверждающие истечение срока исковой давности);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копия акта государственного органа или органа местного самоуправления, вследствие которого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документ, содержащий сведения уполномоченного органа о наступлении чрезвычайных или других непредвиденных обстоятельств;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копия свидетельства о смерти гражданина (справка из отдела ЗАГС) или копия судебного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) документы, подтверждающие случаи признания задолженности сомнительной: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договор с контрагентом, выписка из него или копия договора;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копии документов, выписки из базы данных, ссылки на сайт в сети Интернет,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скриншоты</w:t>
      </w:r>
      <w:proofErr w:type="spellEnd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страниц в сети Интернет, которые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основания для признания долга сомнительным;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документы, подтверждающие возбуждение процедуры банкротства, ликвидации, или ссылки на сайт в сети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 с информацией о начале процедуры банкротства, ликвидации, а также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скриншоты</w:t>
      </w:r>
      <w:proofErr w:type="spellEnd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страниц в сети Интернет.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Решение комиссии по поступлению и выбытию активов:</w:t>
      </w:r>
    </w:p>
    <w:p w:rsidR="00ED6EE2" w:rsidRPr="00F42BA9" w:rsidRDefault="00ED6EE2" w:rsidP="00D32FEC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списать (восстановить) сомнительную задолженность по доходам оформляется в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(ф. 0510445);</w:t>
      </w:r>
    </w:p>
    <w:p w:rsidR="00ED6EE2" w:rsidRPr="00F42BA9" w:rsidRDefault="00ED6EE2" w:rsidP="00D32FEC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списать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безнадежную к взысканию задолженность по доходам оформляется в Акте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(ф. 0510436);</w:t>
      </w:r>
    </w:p>
    <w:p w:rsidR="00ED6EE2" w:rsidRPr="00F42BA9" w:rsidRDefault="00ED6EE2" w:rsidP="00D32FEC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списать (восстановить) сомнительную задолженность по расходам оформляется в Решении о признании дебиторской задолженности сомнительной 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3);</w:t>
      </w:r>
    </w:p>
    <w:p w:rsidR="00ED6EE2" w:rsidRPr="00F42BA9" w:rsidRDefault="00ED6EE2" w:rsidP="00D32FEC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списать безнадежную к взысканию дебиторскую задолженность по расходам –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Решении о признании задолженности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безнадежную взысканию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(приложение 4).</w:t>
      </w:r>
    </w:p>
    <w:p w:rsidR="00ED6EE2" w:rsidRPr="00F42BA9" w:rsidRDefault="00ED6EE2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комиссии о признании дебиторской задолженности сомнительной или безнадежной к взысканию утверждаются главой.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восстановления списанной сомнительной дебиторской задолженности</w:t>
      </w:r>
      <w:r w:rsidR="00ED6EE2" w:rsidRPr="00F4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D6EE2" w:rsidRPr="00F42BA9" w:rsidRDefault="00D32FEC" w:rsidP="00D32FE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По списанной на </w:t>
      </w:r>
      <w:proofErr w:type="spellStart"/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="00ED6EE2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счет 04 сомнительной дебиторской задолженности принимается решение о восстановлении ее на балансовых счетах учета в случаях:</w:t>
      </w:r>
    </w:p>
    <w:p w:rsidR="00ED6EE2" w:rsidRPr="00F42BA9" w:rsidRDefault="00ED6EE2" w:rsidP="00D32FEC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поступления денег в счет погашения задолженности;</w:t>
      </w:r>
    </w:p>
    <w:p w:rsidR="00ED6EE2" w:rsidRPr="00F42BA9" w:rsidRDefault="00ED6EE2" w:rsidP="00D32FEC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</w:rPr>
        <w:t>возобновления процедуры взыскания.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32FEC" w:rsidRPr="00F42BA9" w:rsidRDefault="00D32FEC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2FEC" w:rsidRPr="00F42BA9" w:rsidRDefault="00D32FEC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2FEC" w:rsidRPr="00F42BA9" w:rsidRDefault="00D32FEC" w:rsidP="00401FB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признании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3D4DD3" w:rsidRDefault="003D4DD3" w:rsidP="00ED6EE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ED6EE2" w:rsidRPr="00401FB1" w:rsidRDefault="00ED6EE2" w:rsidP="00ED6EE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1F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Выписка из Сведений о дебиторской и кредиторской задолженности учреждения </w:t>
      </w:r>
      <w:r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(ф.</w:t>
      </w:r>
      <w:r w:rsidRPr="00401FB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C1F42"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05031</w:t>
      </w:r>
      <w:r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69) к Пояснительной записке (ф.</w:t>
      </w:r>
      <w:r w:rsidRPr="00401FB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C1F42"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05031</w:t>
      </w:r>
      <w:r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60)</w:t>
      </w:r>
    </w:p>
    <w:p w:rsidR="003D4DD3" w:rsidRDefault="003D4DD3" w:rsidP="00ED6EE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4DD3" w:rsidRPr="00F42BA9" w:rsidRDefault="003D4DD3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3D4DD3" w:rsidRDefault="00ED6EE2" w:rsidP="003D4DD3">
      <w:pPr>
        <w:pStyle w:val="a5"/>
        <w:numPr>
          <w:ilvl w:val="2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4DD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 дебиторской (кредиторской) задолженности</w:t>
      </w:r>
    </w:p>
    <w:p w:rsidR="003D4DD3" w:rsidRPr="003D4DD3" w:rsidRDefault="003D4DD3" w:rsidP="003D4DD3">
      <w:pPr>
        <w:pStyle w:val="a5"/>
        <w:ind w:left="21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1081"/>
        <w:gridCol w:w="493"/>
        <w:gridCol w:w="634"/>
        <w:gridCol w:w="605"/>
        <w:gridCol w:w="740"/>
        <w:gridCol w:w="874"/>
        <w:gridCol w:w="740"/>
        <w:gridCol w:w="874"/>
        <w:gridCol w:w="493"/>
        <w:gridCol w:w="634"/>
        <w:gridCol w:w="605"/>
        <w:gridCol w:w="493"/>
        <w:gridCol w:w="634"/>
        <w:gridCol w:w="605"/>
      </w:tblGrid>
      <w:tr w:rsidR="00ED6EE2" w:rsidRPr="00F42BA9" w:rsidTr="00ED6E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(код)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счета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расшифровкой по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контрагентам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задолженности, руб.</w:t>
            </w:r>
          </w:p>
        </w:tc>
      </w:tr>
      <w:tr w:rsidR="00ED6EE2" w:rsidRPr="00401FB1" w:rsidTr="00ED6E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задолженности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 конец аналогичного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периода прошлого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года</w:t>
            </w:r>
          </w:p>
        </w:tc>
      </w:tr>
      <w:tr w:rsidR="00ED6EE2" w:rsidRPr="00F42BA9" w:rsidTr="00ED6E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уменьшение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</w:tr>
      <w:tr w:rsidR="00ED6EE2" w:rsidRPr="00F42BA9" w:rsidTr="00ED6E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Контрагент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Контрагент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Контрагент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4DD3" w:rsidRDefault="003D4DD3" w:rsidP="003D4DD3">
      <w:pPr>
        <w:ind w:left="18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01FB1" w:rsidRDefault="00401FB1" w:rsidP="003D4DD3">
      <w:pPr>
        <w:ind w:left="18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01FB1" w:rsidRDefault="00401FB1" w:rsidP="003D4DD3">
      <w:pPr>
        <w:ind w:left="18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01FB1" w:rsidRPr="003D4DD3" w:rsidRDefault="00401FB1" w:rsidP="003D4DD3">
      <w:pPr>
        <w:ind w:left="18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3D4DD3" w:rsidRDefault="00ED6EE2" w:rsidP="003D4DD3">
      <w:pPr>
        <w:pStyle w:val="a5"/>
        <w:numPr>
          <w:ilvl w:val="2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D4DD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Сведения о просроченной задолженности</w:t>
      </w:r>
    </w:p>
    <w:p w:rsidR="003D4DD3" w:rsidRPr="003D4DD3" w:rsidRDefault="003D4DD3" w:rsidP="003D4DD3">
      <w:pPr>
        <w:pStyle w:val="a5"/>
        <w:ind w:left="21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638" w:type="dxa"/>
        <w:tblLook w:val="0600"/>
      </w:tblPr>
      <w:tblGrid>
        <w:gridCol w:w="1461"/>
        <w:gridCol w:w="951"/>
        <w:gridCol w:w="1812"/>
        <w:gridCol w:w="1439"/>
        <w:gridCol w:w="711"/>
        <w:gridCol w:w="1708"/>
        <w:gridCol w:w="530"/>
        <w:gridCol w:w="1296"/>
      </w:tblGrid>
      <w:tr w:rsidR="00ED6EE2" w:rsidRPr="00F42BA9" w:rsidTr="00401FB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(код) счета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Сумма,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32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Дебитор (кредитор)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Причины образования</w:t>
            </w:r>
          </w:p>
        </w:tc>
      </w:tr>
      <w:tr w:rsidR="00ED6EE2" w:rsidRPr="00F42BA9" w:rsidTr="00401FB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возникновения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правовому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</w:p>
        </w:tc>
      </w:tr>
      <w:tr w:rsidR="00ED6EE2" w:rsidRPr="00F42BA9" w:rsidTr="00401FB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D6EE2" w:rsidRPr="00F42BA9" w:rsidTr="00401F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401FB1">
        <w:tc>
          <w:tcPr>
            <w:tcW w:w="9638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/>
      </w:tblPr>
      <w:tblGrid>
        <w:gridCol w:w="2179"/>
        <w:gridCol w:w="1154"/>
        <w:gridCol w:w="156"/>
        <w:gridCol w:w="2611"/>
      </w:tblGrid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F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Ведущий </w:t>
            </w:r>
            <w:r w:rsidR="00ED6EE2"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F91E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Глава сельсовета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</w:tbl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Default="007D24E9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3D4DD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 Извлечение из Справки о наличии имущества и обязательств на </w:t>
      </w:r>
      <w:proofErr w:type="spellStart"/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забалансовых</w:t>
      </w:r>
      <w:proofErr w:type="spellEnd"/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счетах к Балансу государственного (муниципального)</w:t>
      </w: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учреждения (ф.</w:t>
      </w:r>
      <w:r w:rsidRPr="00F4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A0474A"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05031</w:t>
      </w:r>
      <w:r w:rsidRPr="00401FB1">
        <w:rPr>
          <w:rFonts w:ascii="Times New Roman" w:hAnsi="Times New Roman" w:cs="Times New Roman"/>
          <w:b/>
          <w:bCs/>
          <w:sz w:val="24"/>
          <w:szCs w:val="24"/>
          <w:lang w:val="ru-RU"/>
        </w:rPr>
        <w:t>30)</w:t>
      </w:r>
    </w:p>
    <w:tbl>
      <w:tblPr>
        <w:tblW w:w="0" w:type="auto"/>
        <w:tblLook w:val="0600"/>
      </w:tblPr>
      <w:tblGrid>
        <w:gridCol w:w="1011"/>
        <w:gridCol w:w="1038"/>
        <w:gridCol w:w="510"/>
        <w:gridCol w:w="925"/>
        <w:gridCol w:w="1201"/>
        <w:gridCol w:w="925"/>
        <w:gridCol w:w="409"/>
        <w:gridCol w:w="925"/>
        <w:gridCol w:w="1201"/>
        <w:gridCol w:w="925"/>
        <w:gridCol w:w="435"/>
      </w:tblGrid>
      <w:tr w:rsidR="00ED6EE2" w:rsidRPr="00F42BA9" w:rsidTr="00ED6EE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 счета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 счета,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строк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конец отчетного периода</w:t>
            </w:r>
          </w:p>
        </w:tc>
      </w:tr>
      <w:tr w:rsidR="00ED6EE2" w:rsidRPr="00F42BA9" w:rsidTr="00ED6EE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ED6EE2" w:rsidRPr="00F42BA9" w:rsidRDefault="00ED6EE2" w:rsidP="00401F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 заданию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приносящая доход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приносящая доход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ED6EE2" w:rsidRPr="00401FB1" w:rsidTr="00401F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401FB1" w:rsidRDefault="00ED6EE2" w:rsidP="00401F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401FB1" w:rsidRDefault="00401FB1" w:rsidP="00401FB1">
            <w:pPr>
              <w:spacing w:beforeAutospacing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401FB1" w:rsidRDefault="00401FB1" w:rsidP="00401FB1">
            <w:pPr>
              <w:spacing w:beforeAutospacing="0" w:afterAutospacing="0"/>
              <w:ind w:left="75" w:right="-143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401FB1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11</w:t>
            </w: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Тестовая часть Пояснительной записки (ф</w:t>
      </w:r>
      <w:r w:rsidR="00A0474A"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. 0503</w:t>
      </w:r>
      <w:r w:rsidR="00A0474A" w:rsidRPr="00F42BA9">
        <w:rPr>
          <w:rFonts w:ascii="Times New Roman" w:hAnsi="Times New Roman" w:cs="Times New Roman"/>
          <w:color w:val="FF0000"/>
          <w:sz w:val="24"/>
          <w:szCs w:val="24"/>
          <w:lang w:val="ru-RU"/>
        </w:rPr>
        <w:t>1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60) с разъяснениями по возникновению и признанию безнадежной к взысканию дебиторской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задолженности.</w:t>
      </w:r>
    </w:p>
    <w:tbl>
      <w:tblPr>
        <w:tblW w:w="0" w:type="auto"/>
        <w:tblLook w:val="0600"/>
      </w:tblPr>
      <w:tblGrid>
        <w:gridCol w:w="2179"/>
        <w:gridCol w:w="1154"/>
        <w:gridCol w:w="156"/>
        <w:gridCol w:w="2611"/>
      </w:tblGrid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F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="00ED6EE2"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бухгалтер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D6EE2" w:rsidRPr="00F42BA9" w:rsidRDefault="00F91E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Глава сельсовета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</w:rPr>
        <w:t>«_______» ____________ 20_______ г.</w:t>
      </w:r>
    </w:p>
    <w:p w:rsidR="00ED6EE2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42BA9" w:rsidRPr="00F42BA9" w:rsidRDefault="00F42BA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1EB2" w:rsidRPr="00F42BA9" w:rsidRDefault="00F91EB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признании (восстановлении) сомнительной задолженности</w:t>
      </w: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«_____» ____________ 20____ г.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операции ____________________________________________________________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( указывается одной из следующих значений «признание сомнительной задолженности», «восстановление сомнительной задолженности»)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___________________________ г.: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Признать следующую дебиторскую задолженность сомнительной, так как нет уверенности, что в течение трех лет должник погасит долг.</w:t>
      </w:r>
    </w:p>
    <w:tbl>
      <w:tblPr>
        <w:tblW w:w="0" w:type="auto"/>
        <w:tblLook w:val="0600"/>
      </w:tblPr>
      <w:tblGrid>
        <w:gridCol w:w="1878"/>
        <w:gridCol w:w="1677"/>
        <w:gridCol w:w="691"/>
        <w:gridCol w:w="1623"/>
        <w:gridCol w:w="1905"/>
        <w:gridCol w:w="1731"/>
      </w:tblGrid>
      <w:tr w:rsidR="00ED6EE2" w:rsidRPr="00401FB1" w:rsidTr="00ED6EE2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О.)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признания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Основания для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возобновления процедуры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задолженности*</w:t>
            </w:r>
          </w:p>
        </w:tc>
      </w:tr>
      <w:tr w:rsidR="00ED6EE2" w:rsidRPr="00401FB1" w:rsidTr="00ED6EE2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* При наличии оснований для возобновления процедуры взыскания дебиторской задолженности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указывается дата окончания срока возможного возобновления процедуры взыскания.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Списать с балансового учета сомнительную дебиторскую задолженность и принять на </w:t>
      </w:r>
      <w:proofErr w:type="spellStart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учет.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Восстановить на балансовом учете следующую дебиторскую задолженность.</w:t>
      </w:r>
    </w:p>
    <w:tbl>
      <w:tblPr>
        <w:tblW w:w="0" w:type="auto"/>
        <w:tblLook w:val="0600"/>
      </w:tblPr>
      <w:tblGrid>
        <w:gridCol w:w="2065"/>
        <w:gridCol w:w="1927"/>
        <w:gridCol w:w="851"/>
        <w:gridCol w:w="1887"/>
        <w:gridCol w:w="2775"/>
      </w:tblGrid>
      <w:tr w:rsidR="00ED6EE2" w:rsidRPr="00401FB1" w:rsidTr="00ED6EE2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восстановления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восстановления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6EE2" w:rsidRPr="00401FB1" w:rsidTr="00ED6EE2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009"/>
        <w:gridCol w:w="242"/>
        <w:gridCol w:w="1793"/>
        <w:gridCol w:w="156"/>
        <w:gridCol w:w="1609"/>
      </w:tblGrid>
      <w:tr w:rsidR="00ED6EE2" w:rsidRPr="00401FB1" w:rsidTr="00ED6EE2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6EE2" w:rsidRPr="00401FB1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6EE2" w:rsidRPr="00F42BA9" w:rsidTr="00ED6EE2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Default="007D24E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42BA9" w:rsidRDefault="00F42BA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42BA9" w:rsidRDefault="00F42BA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42BA9" w:rsidRPr="00F42BA9" w:rsidRDefault="00F42BA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D24E9" w:rsidRPr="00F42BA9" w:rsidRDefault="007D24E9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F42B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признании дебиторской задолженности</w:t>
      </w:r>
      <w:r w:rsidRPr="00F42B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безнадежной к взысканию</w:t>
      </w:r>
    </w:p>
    <w:p w:rsidR="00ED6EE2" w:rsidRPr="00F42BA9" w:rsidRDefault="00ED6EE2" w:rsidP="00ED6EE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«_____» ____________ 20_____ г.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 г.:</w:t>
      </w:r>
    </w:p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Признать следующую дебиторскую задолженность безнадежной к взысканию:</w:t>
      </w:r>
    </w:p>
    <w:tbl>
      <w:tblPr>
        <w:tblW w:w="0" w:type="auto"/>
        <w:tblInd w:w="-209" w:type="dxa"/>
        <w:tblLook w:val="0600"/>
      </w:tblPr>
      <w:tblGrid>
        <w:gridCol w:w="2065"/>
        <w:gridCol w:w="1981"/>
        <w:gridCol w:w="916"/>
        <w:gridCol w:w="2607"/>
        <w:gridCol w:w="2145"/>
      </w:tblGrid>
      <w:tr w:rsidR="00ED6EE2" w:rsidRPr="00401FB1" w:rsidTr="00401F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безнадежной к взысканию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 w:rsidP="00401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обстоятельство для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безнадежной к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взысканию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F4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4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ED6EE2" w:rsidRPr="00401FB1" w:rsidTr="00401F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2BA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Списать с балансового учета безнадежную к взысканию дебиторскую задолженность.</w:t>
      </w:r>
    </w:p>
    <w:tbl>
      <w:tblPr>
        <w:tblW w:w="8665" w:type="dxa"/>
        <w:tblLook w:val="0600"/>
      </w:tblPr>
      <w:tblGrid>
        <w:gridCol w:w="3704"/>
        <w:gridCol w:w="277"/>
        <w:gridCol w:w="2692"/>
        <w:gridCol w:w="346"/>
        <w:gridCol w:w="1646"/>
      </w:tblGrid>
      <w:tr w:rsidR="00ED6EE2" w:rsidRPr="00401FB1" w:rsidTr="00ED6EE2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6EE2" w:rsidRPr="00401FB1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6EE2" w:rsidRPr="00F42BA9" w:rsidTr="00ED6EE2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ED6EE2" w:rsidRPr="00F42BA9" w:rsidTr="00ED6EE2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6EE2" w:rsidRPr="00F42BA9" w:rsidTr="00ED6EE2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EE2" w:rsidRPr="00F42BA9" w:rsidRDefault="00ED6EE2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6EE2" w:rsidRPr="00F42BA9" w:rsidRDefault="00ED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</w:t>
            </w:r>
            <w:r w:rsidRPr="00F42B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</w:tbl>
    <w:p w:rsidR="00ED6EE2" w:rsidRPr="00F42BA9" w:rsidRDefault="00ED6EE2" w:rsidP="00ED6EE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6EE2" w:rsidRPr="00F42BA9" w:rsidRDefault="00ED6EE2">
      <w:pPr>
        <w:rPr>
          <w:rFonts w:ascii="Times New Roman" w:hAnsi="Times New Roman" w:cs="Times New Roman"/>
          <w:sz w:val="24"/>
          <w:szCs w:val="24"/>
        </w:rPr>
      </w:pPr>
    </w:p>
    <w:sectPr w:rsidR="00ED6EE2" w:rsidRPr="00F42BA9" w:rsidSect="0098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6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E2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6EE2"/>
    <w:rsid w:val="00113C72"/>
    <w:rsid w:val="001B648B"/>
    <w:rsid w:val="00200E00"/>
    <w:rsid w:val="003C12D3"/>
    <w:rsid w:val="003C1F42"/>
    <w:rsid w:val="003D4DD3"/>
    <w:rsid w:val="00401FB1"/>
    <w:rsid w:val="00457484"/>
    <w:rsid w:val="004B7DB0"/>
    <w:rsid w:val="00524625"/>
    <w:rsid w:val="00542DAF"/>
    <w:rsid w:val="006C1038"/>
    <w:rsid w:val="00762B22"/>
    <w:rsid w:val="007D24E9"/>
    <w:rsid w:val="008729AB"/>
    <w:rsid w:val="00897F8E"/>
    <w:rsid w:val="009175E8"/>
    <w:rsid w:val="00980D49"/>
    <w:rsid w:val="00A0474A"/>
    <w:rsid w:val="00A60308"/>
    <w:rsid w:val="00AA50C1"/>
    <w:rsid w:val="00B652A4"/>
    <w:rsid w:val="00BF530E"/>
    <w:rsid w:val="00D32FEC"/>
    <w:rsid w:val="00ED6EE2"/>
    <w:rsid w:val="00F42BA9"/>
    <w:rsid w:val="00F9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E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175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7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75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75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175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5E8"/>
    <w:pPr>
      <w:spacing w:beforeAutospacing="1" w:after="0" w:afterAutospacing="1" w:line="24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917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17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175E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175E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uiPriority w:val="9"/>
    <w:rsid w:val="009175E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a4">
    <w:name w:val="Normal (Web)"/>
    <w:basedOn w:val="a"/>
    <w:uiPriority w:val="99"/>
    <w:semiHidden/>
    <w:unhideWhenUsed/>
    <w:rsid w:val="003D4DD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D4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2026-06-17T06:50:00Z</cp:lastPrinted>
  <dcterms:created xsi:type="dcterms:W3CDTF">2026-06-10T04:54:00Z</dcterms:created>
  <dcterms:modified xsi:type="dcterms:W3CDTF">2026-06-17T06:52:00Z</dcterms:modified>
</cp:coreProperties>
</file>