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EF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52A8FE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ПОЛОВИНКИНСКОЕ  СЕЛЬСКОЕ СОБРАНИЕ ДЕПУТАТОВ </w:t>
      </w:r>
    </w:p>
    <w:p w14:paraId="07638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14:paraId="5A079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93F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5FB5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0C064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0.06.2026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92</w:t>
      </w:r>
    </w:p>
    <w:p w14:paraId="6CED8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с.Половинкино</w:t>
      </w:r>
    </w:p>
    <w:p w14:paraId="335DF5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3459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6"/>
      </w:tblGrid>
      <w:tr w14:paraId="7E28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</w:tcPr>
          <w:p w14:paraId="4A6FE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Половинкинского  сельского Собрания депутатов от 30.09.2016 №150 «Об утверждении Положения о порядке назначения, индексации и выплаты доплаты к пенсии за выслугу лет, лицам, замещавшим должности муниципальной службы, доплаты к пенсии лицам, замещавшим должность Главы сельсовета и должности в органах управления Половинкинского сельсовета Рубцовского района Алтайского края в период СССР и РСФСР»</w:t>
            </w:r>
          </w:p>
        </w:tc>
      </w:tr>
    </w:tbl>
    <w:p w14:paraId="5EB4D1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E51BC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15.12.2001 № 166-ФЗ «О государственном пенсионном обеспечении в Российской Федерации», от 02.03.2007 № 25-ФЗ «О муниципальной службе в Российской Федерации», законами Алтайского края от 28.10.2005 № 78 – ЗС «О государственной гражданской службе Алтайского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fldChar w:fldCharType="begin"/>
      </w:r>
      <w:r>
        <w:instrText xml:space="preserve"> HYPERLINK "garantF1://7220105.0" </w:instrText>
      </w:r>
      <w:r>
        <w:fldChar w:fldCharType="separate"/>
      </w:r>
      <w:r>
        <w:rPr>
          <w:rStyle w:val="9"/>
          <w:b w:val="0"/>
          <w:color w:val="000000"/>
          <w:sz w:val="28"/>
          <w:szCs w:val="28"/>
          <w:u w:val="single"/>
        </w:rPr>
        <w:t>от 07.12.2007 № 134-ЗС</w:t>
      </w:r>
      <w:r>
        <w:rPr>
          <w:rStyle w:val="9"/>
          <w:b w:val="0"/>
          <w:color w:val="000000"/>
          <w:sz w:val="28"/>
          <w:szCs w:val="28"/>
          <w:u w:val="single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муниципальной службе в Алтайском крае», постановлением Администрации Алтайского края от 26.11.2015 № 478 «О порядке назначения, индексации и выплаты ежемесячной доплаты к пенсии, пенсии за выслугу лет», Уставом   сельского поселения Половинкинский сельсовет Рубцовского района Алтайского края,  </w:t>
      </w:r>
    </w:p>
    <w:p w14:paraId="7925F728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Половинкинское сельское Собрание депутатов </w:t>
      </w:r>
    </w:p>
    <w:p w14:paraId="58A99D70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РЕШИЛО: </w:t>
      </w:r>
    </w:p>
    <w:p w14:paraId="4B7BBAEA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Внести изменения и дополнения в «Положение о порядке назначения, индексации и выплаты доплаты к пенсии за выслугу лет, лицам, замещавшим должности муниципальной службы, доплаты к пенсии лицам, замещавшим должность Главы сельсовета и должности в органах управления Куйбышевского сельсовета Рубцовского района Алтайского края в период СССР и РСФСР» (далее – Положение), утвержденного решением Куйбышевского сельского Собрания депутатов от 30.09.2016 № 150 «Об утверждении Положения о порядке назначения, индексации и выплаты доплаты к пенсии за выслугу лет, лицам, замещавшим должности муниципальной службы, доплаты к пенсии лицам, замещавшим должность Главы сельсовета и должности в органах управления Половинкинского сельсовета Рубцовского района Алтайского края в период СССР и РСФСР»:</w:t>
      </w:r>
    </w:p>
    <w:p w14:paraId="5FBD6704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1.1. п.6 части II Положения изложить в следующей редакции:</w:t>
      </w:r>
    </w:p>
    <w:p w14:paraId="23DC28B6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«Пенсия за выслугу лет лицам, замещавшим иные должности муниципальной службы не менее 15 лет, устанавливается в размере 1650 (одна тысяча шестьсот пятьдесят) рублей».</w:t>
      </w:r>
    </w:p>
    <w:p w14:paraId="4936A014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1.2. п.9 и п. 10 части III Положения изложить в следующей редакции</w:t>
      </w:r>
    </w:p>
    <w:p w14:paraId="488F27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9. Доплата к пенсии главе сельсовета, освобожденному от должности в связи с прекращением полномочий, за исключением случаев, связанных с его виновными действиями, назначается в размере 3850 </w:t>
      </w:r>
      <w:r>
        <w:rPr>
          <w:rFonts w:ascii="Times New Roman" w:hAnsi="Times New Roman" w:cs="Times New Roman"/>
          <w:sz w:val="28"/>
          <w:szCs w:val="28"/>
        </w:rPr>
        <w:t xml:space="preserve">(три тысячи восемьсот пятьдесят)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рублей».</w:t>
      </w:r>
    </w:p>
    <w:p w14:paraId="5893A28C">
      <w:pPr>
        <w:pStyle w:val="8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 Доплата к пенсии лицам, замещавшим не менее 5 лет должности, установленные Перечнем должностей в органах управления Половинкинского сельсовета Рубцовского района Алтайского края в период существования СССР и РСФСР для назначения доплаты к пенсии (приложение 1), и освобожденным от должности в связи с прекращением полномочий, за исключением случаев, связанных с виновными действиями, доплата к пенсии устанавливается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 3850 (три тысячи восемьсот пятьдесят) рублей».</w:t>
      </w:r>
    </w:p>
    <w:p w14:paraId="36CEBC06">
      <w:pPr>
        <w:pStyle w:val="8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1.3. Добавить частьVIII Положения: </w:t>
      </w:r>
    </w:p>
    <w:p w14:paraId="41CBF64F">
      <w:pPr>
        <w:spacing w:after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«VIII. Порядок увеличения (индексации) пенсии за выслугу лет, доплаты к пенсии»</w:t>
      </w:r>
    </w:p>
    <w:p w14:paraId="65E8C314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«45. Индексация пенсии за выслугу лет, доплаты к пенсии производятся путем индексации размера среднемесячного денежного содержания по замещавшейся должности, из которого исчислялась пенсия за выслугу лет, доплата к пенсии на индекс повышения должностных окладов (денежного вознаграждения) и последующего определения размера пенсии за выслугу лет, доплаты к пенсии, исходя из размера проиндексированного среднемесячного денежного содержания».</w:t>
      </w:r>
    </w:p>
    <w:p w14:paraId="628D2358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«46. Индексация пенсии за выслугу лет, доплаты к пенсии производится со дня повышения должностных окладов (денежного вознаграждения) и финансируется в пределах сумм, утвержденных на соответствующий год».</w:t>
      </w:r>
    </w:p>
    <w:p w14:paraId="771F0FDD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Настоящее решение распространяет свое действие на правоотношения, возникшие с 01.01.2026 года. </w:t>
      </w:r>
    </w:p>
    <w:p w14:paraId="5CF48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порядке.</w:t>
      </w:r>
    </w:p>
    <w:p w14:paraId="6973F9B8">
      <w:pPr>
        <w:pStyle w:val="8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5F8B7">
      <w:pPr>
        <w:pStyle w:val="8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33EE52">
      <w:pPr>
        <w:pStyle w:val="8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И.В. Черногоров</w:t>
      </w:r>
    </w:p>
    <w:p w14:paraId="410C7BBD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C01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D25E5">
      <w:pPr>
        <w:pStyle w:val="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87F2E"/>
    <w:rsid w:val="00187F2E"/>
    <w:rsid w:val="003D3EA3"/>
    <w:rsid w:val="00446BFD"/>
    <w:rsid w:val="006857E2"/>
    <w:rsid w:val="00941009"/>
    <w:rsid w:val="00D97580"/>
    <w:rsid w:val="15A2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basedOn w:val="1"/>
    <w:qFormat/>
    <w:uiPriority w:val="99"/>
    <w:pPr>
      <w:spacing w:after="0" w:line="240" w:lineRule="auto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customStyle="1" w:styleId="8">
    <w:name w:val="ConsPlusNormal"/>
    <w:basedOn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character" w:customStyle="1" w:styleId="9">
    <w:name w:val="15"/>
    <w:basedOn w:val="2"/>
    <w:uiPriority w:val="0"/>
    <w:rPr>
      <w:rFonts w:hint="default" w:ascii="Times New Roman" w:hAnsi="Times New Roman" w:cs="Times New Roman"/>
      <w:b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3566</Characters>
  <Lines>30</Lines>
  <Paragraphs>8</Paragraphs>
  <TotalTime>52</TotalTime>
  <ScaleCrop>false</ScaleCrop>
  <LinksUpToDate>false</LinksUpToDate>
  <CharactersWithSpaces>4265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2026-05-14T07:16:00Z</dcterms:created>
  <dc:creator>user</dc:creator>
  <cp:lastModifiedBy>user</cp:lastModifiedBy>
  <dcterms:modified xsi:type="dcterms:W3CDTF">2026-06-30T03:02:58Z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eyJoZGlkIjoiNGMzNWFmN2NkOGJjNDQ4ZjlkMTlkMmM3ZDliY2EzYzgifQ==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BA2CACA053384904B78FF9E313AD6C73_12</vt:lpwstr>
  </property>
</Properties>
</file>