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70BA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</w:p>
    <w:p w14:paraId="0F4050CB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4CC0AF8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СЕЛЬСКОЕ СОБРАНИЕ ДЕПУТАТОВ</w:t>
      </w:r>
    </w:p>
    <w:p w14:paraId="3440064D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АЛТАЙСКОГО КРАЯ</w:t>
      </w:r>
    </w:p>
    <w:p w14:paraId="35358A59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4B796D">
      <w:pPr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F6D7FF6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3816422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AFBE15">
      <w:pPr>
        <w:spacing w:before="0" w:beforeAutospacing="0" w:after="0" w:afterAutospacing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>
        <w:rPr>
          <w:rFonts w:hint="default"/>
          <w:sz w:val="28"/>
          <w:szCs w:val="28"/>
          <w:lang w:val="ru-RU"/>
        </w:rPr>
        <w:t>30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.2026                                                                                                     № </w:t>
      </w:r>
      <w:r>
        <w:rPr>
          <w:rFonts w:hint="default"/>
          <w:sz w:val="28"/>
          <w:szCs w:val="28"/>
          <w:lang w:val="ru-RU"/>
        </w:rPr>
        <w:t>91</w:t>
      </w:r>
      <w:bookmarkStart w:id="0" w:name="_GoBack"/>
      <w:bookmarkEnd w:id="0"/>
    </w:p>
    <w:p w14:paraId="69DD6EF7">
      <w:pPr>
        <w:tabs>
          <w:tab w:val="center" w:pos="3495"/>
          <w:tab w:val="center" w:pos="31680"/>
        </w:tabs>
        <w:spacing w:before="0" w:beforeAutospacing="0" w:after="0" w:afterAutospacing="0"/>
        <w:jc w:val="center"/>
      </w:pPr>
      <w:r>
        <w:t>с. Половинкино</w:t>
      </w:r>
    </w:p>
    <w:p w14:paraId="08189E70">
      <w:pPr>
        <w:tabs>
          <w:tab w:val="center" w:pos="3495"/>
          <w:tab w:val="center" w:pos="31680"/>
        </w:tabs>
        <w:spacing w:before="0" w:beforeAutospacing="0" w:after="0" w:afterAutospacing="0"/>
        <w:jc w:val="center"/>
        <w:rPr>
          <w:b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</w:tblGrid>
      <w:tr w14:paraId="60F4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0EC9E288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в решение</w:t>
            </w:r>
          </w:p>
          <w:p w14:paraId="497A93AA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Половинкинского сельского Собрания депутатов от 27.12.2022 №35 «Об утверждении Правил землепользования и застройки части территории муниципального образования Половинкинский сельсовет Рубцовского района Алтайского края»</w:t>
            </w:r>
          </w:p>
          <w:p w14:paraId="00626B7F">
            <w:pPr>
              <w:spacing w:before="0" w:beforeAutospacing="0" w:after="0" w:afterAutospacing="0"/>
              <w:rPr>
                <w:b/>
              </w:rPr>
            </w:pPr>
          </w:p>
        </w:tc>
      </w:tr>
    </w:tbl>
    <w:p w14:paraId="1D226544">
      <w:pPr>
        <w:spacing w:before="0" w:beforeAutospacing="0" w:after="0" w:afterAutospacing="0"/>
        <w:rPr>
          <w:rFonts w:hint="default"/>
          <w:b/>
          <w:lang w:val="ru-RU"/>
        </w:rPr>
      </w:pPr>
      <w:r>
        <w:rPr>
          <w:rFonts w:hint="default"/>
          <w:sz w:val="28"/>
          <w:lang w:val="ru-RU"/>
        </w:rPr>
        <w:t xml:space="preserve"> </w:t>
      </w:r>
    </w:p>
    <w:p w14:paraId="48EFFF54">
      <w:pPr>
        <w:spacing w:before="0" w:beforeAutospacing="0" w:after="0" w:afterAutospacing="0"/>
        <w:jc w:val="both"/>
      </w:pPr>
    </w:p>
    <w:p w14:paraId="3550EF9D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Федеральным законом от 06.10.2003 года № 131-ФЗ «Об общих принципах организации местного самоуправления в Российской Федерации», ФЗ от 04.08.2023 № 438-ФЗ, ФЗ от 13.06.2023 № 240-ФЗ «О внесении изменений в Градостроительный кодекс РФ и отдельные законодательные акты РФ», Градостроительным кодексом РФ, ФЗ от 01.04.2025 № 52-ФЗ «О внесении изменений в отдельные законодательные акты РФ» и  Уставом сельского поселения Половинкинский сельсовет Рубцовского района Алтайского края, сельское Собрание депутатов</w:t>
      </w:r>
    </w:p>
    <w:p w14:paraId="535E3B8C">
      <w:p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РЕШИЛО:</w:t>
      </w:r>
      <w:r>
        <w:rPr>
          <w:b/>
          <w:sz w:val="28"/>
          <w:szCs w:val="28"/>
        </w:rPr>
        <w:t xml:space="preserve"> </w:t>
      </w:r>
    </w:p>
    <w:p w14:paraId="609F3048">
      <w:pPr>
        <w:numPr>
          <w:ilvl w:val="0"/>
          <w:numId w:val="1"/>
        </w:numPr>
        <w:tabs>
          <w:tab w:val="left" w:pos="0"/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от Межрайонной прокуратуры № 02-48-2026 от 21.05.202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г., внести в решение Половаинкинского сельского Собрания депутатов от 27.12.2022 № 35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Правил землепользования и застройки части территории муниципального образования Половинкинский сельсовет Рубцовского района Алтайского края» (далее – ПЗЗ)  следующие изменения и дополнения:   </w:t>
      </w:r>
    </w:p>
    <w:p w14:paraId="2352046B">
      <w:pPr>
        <w:pStyle w:val="6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статью 4 «Порядок внесения изменений в настоящие Правила» ПЗЗ</w:t>
      </w:r>
      <w:r>
        <w:rPr>
          <w:sz w:val="28"/>
          <w:szCs w:val="28"/>
        </w:rPr>
        <w:t xml:space="preserve"> внести изменения, дополнения и изложить в следующей редакции:</w:t>
      </w:r>
    </w:p>
    <w:p w14:paraId="73651668">
      <w:pPr>
        <w:pStyle w:val="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20C22"/>
          <w:sz w:val="28"/>
          <w:szCs w:val="28"/>
          <w:shd w:val="clear" w:color="auto" w:fill="FEFEFE"/>
        </w:rPr>
        <w:t>земель сельскохозяйственного назначения, находящихся в муниципальной собственности" заменить словами "если иное не предусмотрено настоящим Кодексом и другими федеральными законами. Земель, находящихся в частной собственности, - органами местного самоуправления, если иное не предусмотрено настоящим Кодексом»</w:t>
      </w:r>
    </w:p>
    <w:p w14:paraId="1D9A7CCB">
      <w:pPr>
        <w:spacing w:before="0" w:beforeAutospacing="0" w:after="0" w:afterAutospacing="0"/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sz w:val="28"/>
          <w:szCs w:val="28"/>
        </w:rPr>
        <w:t xml:space="preserve">        «1.  </w:t>
      </w:r>
      <w:r>
        <w:rPr>
          <w:color w:val="020C22"/>
          <w:sz w:val="28"/>
          <w:szCs w:val="28"/>
          <w:shd w:val="clear" w:color="auto" w:fill="FEFEFE"/>
        </w:rPr>
        <w:t>Запрещается изъятие для государственных или муниципальных нужд земельных участков из состава земель сельскохозяйственного назначения, занятых сельскохозяйственными угодьями, в целях добычи общераспространенных полезных ископаемых.</w:t>
      </w:r>
    </w:p>
    <w:p w14:paraId="466EFCCD">
      <w:pPr>
        <w:pStyle w:val="4"/>
        <w:shd w:val="clear" w:color="auto" w:fill="FEFEFE"/>
        <w:spacing w:before="0" w:beforeAutospacing="0" w:after="0" w:afterAutospacing="0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Границы сельскохозяйственных угодий в составе земель сельскохозяйственного назначения устанавливаются и изменяются решениями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назначения».</w:t>
      </w:r>
    </w:p>
    <w:p w14:paraId="396A749A">
      <w:pPr>
        <w:pStyle w:val="4"/>
        <w:shd w:val="clear" w:color="auto" w:fill="FEFEFE"/>
        <w:spacing w:before="0" w:beforeAutospacing="0" w:after="0" w:afterAutospacing="0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          2. В составе земель сельскохозяйственного назначения являются сведения о границах таких земель, которые должны содержать графическое описание местоположения границ таких земель, перечень координат характерных точек этих границ в системе координат, установленной для ведения Единого государственного реестра недвижимости. Форма графического описания местоположения границ сельскохозяйственных угодий в составе земель сельскохозяйственного назначения, требования к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</w:t>
      </w:r>
    </w:p>
    <w:p w14:paraId="0DD167D0">
      <w:pPr>
        <w:spacing w:before="0" w:beforeAutospacing="0" w:after="0" w:afterAutospacing="0"/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</w:rPr>
        <w:t xml:space="preserve">          3.</w:t>
      </w:r>
      <w:r>
        <w:rPr>
          <w:color w:val="020C22"/>
          <w:sz w:val="28"/>
          <w:szCs w:val="28"/>
          <w:shd w:val="clear" w:color="auto" w:fill="FEFEFE"/>
        </w:rPr>
        <w:t xml:space="preserve"> По результатам рассмотрения ходатайства органом местного самоуправления принимается акт о переводе земель или земельных участков в составе таких земель из одной категории в другую (далее также - акт о переводе земель или земельных участков) либо акт об отказе в переводе земель или земельных участков в составе таких земель из одной категории в другую (далее также - акт об отказе в переводе земель или земельных участков) с уч</w:t>
      </w:r>
      <w:r>
        <w:rPr>
          <w:color w:val="020C22"/>
          <w:sz w:val="28"/>
          <w:szCs w:val="28"/>
          <w:shd w:val="clear" w:color="auto" w:fill="FEFEFE"/>
          <w:lang w:val="ru-RU"/>
        </w:rPr>
        <w:t>ё</w:t>
      </w:r>
      <w:r>
        <w:rPr>
          <w:color w:val="020C22"/>
          <w:sz w:val="28"/>
          <w:szCs w:val="28"/>
          <w:shd w:val="clear" w:color="auto" w:fill="FEFEFE"/>
        </w:rPr>
        <w:t>том особенностей, предусмотренных настоящей стать</w:t>
      </w:r>
      <w:r>
        <w:rPr>
          <w:color w:val="020C22"/>
          <w:sz w:val="28"/>
          <w:szCs w:val="28"/>
          <w:shd w:val="clear" w:color="auto" w:fill="FEFEFE"/>
          <w:lang w:val="ru-RU"/>
        </w:rPr>
        <w:t>ё</w:t>
      </w:r>
      <w:r>
        <w:rPr>
          <w:color w:val="020C22"/>
          <w:sz w:val="28"/>
          <w:szCs w:val="28"/>
          <w:shd w:val="clear" w:color="auto" w:fill="FEFEFE"/>
        </w:rPr>
        <w:t xml:space="preserve">й, в следующие сроки: - </w:t>
      </w:r>
      <w:r>
        <w:rPr>
          <w:color w:val="252525"/>
          <w:sz w:val="28"/>
          <w:szCs w:val="28"/>
          <w:shd w:val="clear" w:color="auto" w:fill="FFFFFF"/>
        </w:rPr>
        <w:t>Законодательные инициативы, предусматривающие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категорию, рассматриваются законодательным органом субъекта Российской Федерации при наличии заключения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 Данное заключение направляется в законодательный орган субъекта Российской Федерации в срок, который не может превышать двадцать рабочих дней со дня поступления законодательной инициативы в указанный федеральный орган исполнительной власти. В случае не</w:t>
      </w:r>
      <w:r>
        <w:rPr>
          <w:rFonts w:hint="default"/>
          <w:color w:val="252525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252525"/>
          <w:sz w:val="28"/>
          <w:szCs w:val="28"/>
          <w:shd w:val="clear" w:color="auto" w:fill="FFFFFF"/>
        </w:rPr>
        <w:t>направления указанным федеральным органом исполнительной власти заключения на поступившую законодательную инициативу в установленный срок считается, что представлено заключение об отсутствии замечаний к законодательной инициативе.</w:t>
      </w:r>
    </w:p>
    <w:p w14:paraId="354A2CAD">
      <w:pPr>
        <w:pStyle w:val="4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>
        <w:rPr>
          <w:color w:val="020C22"/>
          <w:sz w:val="28"/>
          <w:szCs w:val="28"/>
        </w:rPr>
        <w:t xml:space="preserve">         4.</w:t>
      </w:r>
      <w:r>
        <w:rPr>
          <w:color w:val="252525"/>
          <w:sz w:val="28"/>
          <w:szCs w:val="28"/>
        </w:rPr>
        <w:t xml:space="preserve">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случаях, связанных:</w:t>
      </w:r>
    </w:p>
    <w:p w14:paraId="01F9EC3D">
      <w:pPr>
        <w:pStyle w:val="4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    1) с непригодностью использования земель для сельскохозяйственного производства в случаях, предусмотренных пунктом 7 статьи 13 и стать</w:t>
      </w:r>
      <w:r>
        <w:rPr>
          <w:color w:val="252525"/>
          <w:sz w:val="28"/>
          <w:szCs w:val="28"/>
          <w:lang w:val="ru-RU"/>
        </w:rPr>
        <w:t>ё</w:t>
      </w:r>
      <w:r>
        <w:rPr>
          <w:color w:val="252525"/>
          <w:sz w:val="28"/>
          <w:szCs w:val="28"/>
        </w:rPr>
        <w:t>й 14 Земельного кодекса Российской Федерации;</w:t>
      </w:r>
    </w:p>
    <w:p w14:paraId="3E2ABCED">
      <w:pPr>
        <w:pStyle w:val="4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   2) с созданием особо охраняемых природных территорий;</w:t>
      </w:r>
    </w:p>
    <w:p w14:paraId="38E3210B">
      <w:pPr>
        <w:pStyle w:val="4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   3) с установлением или изменением границ насел</w:t>
      </w:r>
      <w:r>
        <w:rPr>
          <w:color w:val="252525"/>
          <w:sz w:val="28"/>
          <w:szCs w:val="28"/>
          <w:lang w:val="ru-RU"/>
        </w:rPr>
        <w:t>ё</w:t>
      </w:r>
      <w:r>
        <w:rPr>
          <w:color w:val="252525"/>
          <w:sz w:val="28"/>
          <w:szCs w:val="28"/>
        </w:rPr>
        <w:t>нных пунктов;</w:t>
      </w:r>
    </w:p>
    <w:p w14:paraId="24BC3A18">
      <w:pPr>
        <w:pStyle w:val="4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   4) со строительством, с реконструкцией объектов государственного значения или объектов местного значения в случаях, предусмотренных подпунктами 1 и 2 статьи 49 Земельного кодекса Российской Федерации;</w:t>
      </w:r>
    </w:p>
    <w:p w14:paraId="120ADFE7">
      <w:pPr>
        <w:pStyle w:val="4"/>
        <w:shd w:val="clear" w:color="auto" w:fill="FEFEFE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   5) с добычей полезных ископаемых.</w:t>
      </w:r>
    </w:p>
    <w:p w14:paraId="14BA3998">
      <w:pPr>
        <w:pStyle w:val="4"/>
        <w:shd w:val="clear" w:color="auto" w:fill="FEFEFE"/>
        <w:spacing w:before="0" w:beforeAutospacing="0" w:after="0" w:afterAutospacing="0"/>
        <w:jc w:val="both"/>
        <w:rPr>
          <w:color w:val="252525"/>
          <w:sz w:val="28"/>
          <w:szCs w:val="28"/>
          <w:shd w:val="clear" w:color="auto" w:fill="FFFFFF"/>
        </w:rPr>
      </w:pPr>
      <w:r>
        <w:rPr>
          <w:color w:val="252525"/>
          <w:sz w:val="28"/>
          <w:szCs w:val="28"/>
          <w:shd w:val="clear" w:color="auto" w:fill="FFFFFF"/>
        </w:rPr>
        <w:t>В случае,  если решением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установлены границы земель сельскохозяйственного назначения и сведения об этих границах внесены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такие земли и (или) земельные участки относятся к категории земель сельскохозяйственного назначения.</w:t>
      </w:r>
    </w:p>
    <w:p w14:paraId="7B1471E4">
      <w:pPr>
        <w:pStyle w:val="4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20C22"/>
          <w:sz w:val="28"/>
          <w:szCs w:val="28"/>
        </w:rPr>
        <w:t xml:space="preserve">       </w:t>
      </w:r>
      <w:r>
        <w:rPr>
          <w:color w:val="252525"/>
          <w:sz w:val="28"/>
          <w:szCs w:val="28"/>
        </w:rPr>
        <w:t>5.  По 31 декабря 2033 года допускается изъятие для государственных или муниципальных нужд земельных участков из состава земель сельскохозяйственного назначения, занятых сельскохозяйственными угодьями, в целях добычи общераспространенных полезных ископаемых, если это необходимо для реализации приоритетных проектов по модернизации и расширению инфраструктуры, указанных в Федеральном законе от 31 июля 2020 года N 254-ФЗ. По 31 декабря 2033 года допускается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в целях добычи общераспространенных полезных ископаемых, если это необходимо для реализации приоритетных проектов по модернизации и расширению инфраструктуры, указанных в Федеральном законе от 31 июля 2020 года N 254-ФЗ</w:t>
      </w:r>
    </w:p>
    <w:p w14:paraId="22B84D2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 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</w:t>
      </w:r>
    </w:p>
    <w:p w14:paraId="19AF0621">
      <w:pPr>
        <w:numPr>
          <w:ilvl w:val="0"/>
          <w:numId w:val="0"/>
        </w:numPr>
        <w:tabs>
          <w:tab w:val="left" w:pos="0"/>
          <w:tab w:val="left" w:pos="720"/>
          <w:tab w:val="left" w:pos="31680"/>
        </w:tabs>
        <w:autoSpaceDE w:val="0"/>
        <w:autoSpaceDN w:val="0"/>
        <w:adjustRightInd w:val="0"/>
        <w:spacing w:before="0" w:beforeAutospacing="0" w:after="0" w:afterAutospacing="0"/>
        <w:ind w:firstLine="700" w:firstLineChars="25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3.   </w:t>
      </w:r>
      <w:r>
        <w:rPr>
          <w:sz w:val="28"/>
          <w:szCs w:val="28"/>
        </w:rPr>
        <w:t>Контроль за исполнением решения возложить на Главу сельсовета.</w:t>
      </w:r>
    </w:p>
    <w:p w14:paraId="46807712">
      <w:pPr>
        <w:spacing w:before="0" w:beforeAutospacing="0" w:after="0" w:afterAutospacing="0"/>
      </w:pPr>
      <w:r>
        <w:rPr>
          <w:sz w:val="28"/>
          <w:szCs w:val="28"/>
        </w:rPr>
        <w:t xml:space="preserve"> </w:t>
      </w:r>
      <w:r>
        <w:t xml:space="preserve"> </w:t>
      </w:r>
    </w:p>
    <w:p w14:paraId="1DE412DF">
      <w:pPr>
        <w:spacing w:before="0" w:beforeAutospacing="0" w:after="0" w:afterAutospacing="0"/>
      </w:pPr>
      <w:r>
        <w:t xml:space="preserve"> </w:t>
      </w:r>
    </w:p>
    <w:p w14:paraId="54BC2140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И.В. Черногоров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B678D"/>
    <w:multiLevelType w:val="multilevel"/>
    <w:tmpl w:val="481B678D"/>
    <w:lvl w:ilvl="0" w:tentative="0">
      <w:start w:val="1"/>
      <w:numFmt w:val="decimal"/>
      <w:lvlText w:val="%1."/>
      <w:lvlJc w:val="left"/>
      <w:pPr>
        <w:tabs>
          <w:tab w:val="left" w:pos="480"/>
          <w:tab w:val="left" w:pos="720"/>
          <w:tab w:val="left" w:pos="3168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020"/>
          <w:tab w:val="left" w:pos="1440"/>
          <w:tab w:val="left" w:pos="3168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560"/>
          <w:tab w:val="left" w:pos="2160"/>
          <w:tab w:val="left" w:pos="3168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0"/>
          <w:tab w:val="left" w:pos="2880"/>
          <w:tab w:val="left" w:pos="316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2640"/>
          <w:tab w:val="left" w:pos="3600"/>
          <w:tab w:val="left" w:pos="3168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3180"/>
          <w:tab w:val="left" w:pos="4320"/>
          <w:tab w:val="left" w:pos="3168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720"/>
          <w:tab w:val="left" w:pos="5040"/>
          <w:tab w:val="left" w:pos="3168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4260"/>
          <w:tab w:val="left" w:pos="5760"/>
          <w:tab w:val="left" w:pos="3168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4800"/>
          <w:tab w:val="left" w:pos="6480"/>
          <w:tab w:val="left" w:pos="316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50162B8D"/>
    <w:multiLevelType w:val="multilevel"/>
    <w:tmpl w:val="50162B8D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81EF9"/>
    <w:rsid w:val="00081EF9"/>
    <w:rsid w:val="00185DFB"/>
    <w:rsid w:val="002A1286"/>
    <w:rsid w:val="00446BFD"/>
    <w:rsid w:val="008E3907"/>
    <w:rsid w:val="00943F3B"/>
    <w:rsid w:val="00A95DB7"/>
    <w:rsid w:val="00E30DA4"/>
    <w:rsid w:val="07622BFB"/>
    <w:rsid w:val="0F2A6CA3"/>
    <w:rsid w:val="2A3E274B"/>
    <w:rsid w:val="4EA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Абзац списка1"/>
    <w:basedOn w:val="1"/>
    <w:qFormat/>
    <w:uiPriority w:val="0"/>
    <w:pPr>
      <w:contextualSpacing/>
    </w:pPr>
  </w:style>
  <w:style w:type="paragraph" w:styleId="7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6476</Characters>
  <Lines>53</Lines>
  <Paragraphs>14</Paragraphs>
  <TotalTime>4</TotalTime>
  <ScaleCrop>false</ScaleCrop>
  <LinksUpToDate>false</LinksUpToDate>
  <CharactersWithSpaces>7664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2026-06-09T08:22:00Z</dcterms:created>
  <dc:creator>user</dc:creator>
  <cp:lastModifiedBy>user</cp:lastModifiedBy>
  <dcterms:modified xsi:type="dcterms:W3CDTF">2026-06-30T03:01:50Z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eyJoZGlkIjoiNGMzNWFmN2NkOGJjNDQ4ZjlkMTlkMmM3ZDliY2EzYzgifQ==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4996585936074EA4AE51249AF7B5827C_12</vt:lpwstr>
  </property>
</Properties>
</file>