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1B" w:rsidRPr="0067031B" w:rsidRDefault="0067031B" w:rsidP="0067031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7031B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67031B" w:rsidRPr="0067031B" w:rsidRDefault="0067031B" w:rsidP="0067031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7031B" w:rsidRPr="0067031B" w:rsidRDefault="0067031B" w:rsidP="0067031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7031B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67031B" w:rsidRPr="0067031B" w:rsidRDefault="0067031B" w:rsidP="0067031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7031B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67031B" w:rsidRPr="0067031B" w:rsidRDefault="0067031B" w:rsidP="0067031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7031B" w:rsidRPr="0067031B" w:rsidRDefault="0067031B" w:rsidP="0067031B">
      <w:pPr>
        <w:spacing w:after="0" w:line="240" w:lineRule="auto"/>
        <w:jc w:val="center"/>
        <w:rPr>
          <w:rFonts w:ascii="Impact" w:hAnsi="Impact"/>
          <w:color w:val="0000FF"/>
          <w:sz w:val="52"/>
          <w:szCs w:val="52"/>
        </w:rPr>
      </w:pPr>
      <w:proofErr w:type="gramStart"/>
      <w:r w:rsidRPr="0067031B">
        <w:rPr>
          <w:rFonts w:ascii="Impact" w:hAnsi="Impact"/>
          <w:color w:val="0000FF"/>
          <w:sz w:val="52"/>
          <w:szCs w:val="52"/>
        </w:rPr>
        <w:t>П</w:t>
      </w:r>
      <w:proofErr w:type="gramEnd"/>
      <w:r w:rsidRPr="0067031B">
        <w:rPr>
          <w:rFonts w:ascii="Impact" w:hAnsi="Impact"/>
          <w:color w:val="0000FF"/>
          <w:sz w:val="52"/>
          <w:szCs w:val="52"/>
        </w:rPr>
        <w:t xml:space="preserve"> О С Т А Н О В Л Е Н И Е</w:t>
      </w:r>
    </w:p>
    <w:p w:rsidR="0067031B" w:rsidRPr="00111579" w:rsidRDefault="0067031B" w:rsidP="0067031B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67031B" w:rsidRPr="0067031B" w:rsidRDefault="0067031B" w:rsidP="0067031B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7031B">
        <w:rPr>
          <w:rFonts w:ascii="Times New Roman" w:hAnsi="Times New Roman" w:cs="Times New Roman"/>
          <w:color w:val="0000FF"/>
          <w:sz w:val="28"/>
          <w:szCs w:val="28"/>
        </w:rPr>
        <w:t>____</w:t>
      </w:r>
      <w:r w:rsidRPr="0067031B">
        <w:rPr>
          <w:rFonts w:ascii="Times New Roman" w:hAnsi="Times New Roman" w:cs="Times New Roman"/>
          <w:color w:val="0000FF"/>
          <w:sz w:val="28"/>
          <w:szCs w:val="28"/>
          <w:u w:val="single"/>
        </w:rPr>
        <w:t>18.12.2024</w:t>
      </w:r>
      <w:r w:rsidRPr="0067031B">
        <w:rPr>
          <w:rFonts w:ascii="Times New Roman" w:hAnsi="Times New Roman" w:cs="Times New Roman"/>
          <w:color w:val="0000FF"/>
          <w:sz w:val="28"/>
          <w:szCs w:val="28"/>
        </w:rPr>
        <w:t>____                                                                 №___</w:t>
      </w:r>
      <w:r w:rsidRPr="0067031B">
        <w:rPr>
          <w:rFonts w:ascii="Times New Roman" w:hAnsi="Times New Roman" w:cs="Times New Roman"/>
          <w:color w:val="0000FF"/>
          <w:sz w:val="28"/>
          <w:szCs w:val="28"/>
          <w:u w:val="single"/>
        </w:rPr>
        <w:t>610</w:t>
      </w:r>
      <w:r w:rsidRPr="0067031B">
        <w:rPr>
          <w:rFonts w:ascii="Times New Roman" w:hAnsi="Times New Roman" w:cs="Times New Roman"/>
          <w:color w:val="0000FF"/>
          <w:sz w:val="28"/>
          <w:szCs w:val="28"/>
        </w:rPr>
        <w:t>______</w:t>
      </w:r>
    </w:p>
    <w:p w:rsidR="0067031B" w:rsidRPr="0067031B" w:rsidRDefault="0067031B" w:rsidP="0067031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7031B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67031B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67031B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67031B" w:rsidRDefault="0067031B" w:rsidP="0067031B">
      <w:pPr>
        <w:spacing w:after="0" w:line="240" w:lineRule="auto"/>
        <w:jc w:val="both"/>
      </w:pPr>
    </w:p>
    <w:p w:rsidR="00C01C21" w:rsidRPr="007932F2" w:rsidRDefault="00C01C21" w:rsidP="006703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E27" w:rsidRDefault="001E5657" w:rsidP="00C01C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</w:t>
      </w:r>
      <w:r w:rsidR="00ED3B2C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верждении </w:t>
      </w:r>
      <w:proofErr w:type="gramStart"/>
      <w:r w:rsidR="00ED3B2C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ED3B2C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E27" w:rsidRDefault="00ED3B2C" w:rsidP="00C0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«Улучшение условий и охраны</w:t>
      </w:r>
    </w:p>
    <w:p w:rsidR="00ED3B2C" w:rsidRDefault="00ED3B2C" w:rsidP="00C0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proofErr w:type="gramStart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5657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Рубцовском</w:t>
      </w:r>
      <w:proofErr w:type="gramEnd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на 20</w:t>
      </w:r>
      <w:r w:rsidR="00561963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C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477C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01E27" w:rsidRPr="008B386D" w:rsidRDefault="00D01E27" w:rsidP="00C0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21" w:rsidRDefault="00C01C21" w:rsidP="00C01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B2C" w:rsidRPr="005144F4" w:rsidRDefault="001E565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8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7932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B386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(в действующей редакции), Законом Алтайского края от 07.05.2007 № 36-ЗС «Об охране труда в Алтайском крае» (в действующей редакции), ст. 210 Трудового кодекса Российской Федерации</w:t>
      </w:r>
      <w:r w:rsidR="004F2619" w:rsidRPr="008B386D">
        <w:rPr>
          <w:rFonts w:ascii="Times New Roman" w:hAnsi="Times New Roman" w:cs="Times New Roman"/>
          <w:sz w:val="28"/>
          <w:szCs w:val="28"/>
        </w:rPr>
        <w:t>,</w:t>
      </w:r>
      <w:r w:rsidR="005144F4" w:rsidRPr="005144F4">
        <w:rPr>
          <w:szCs w:val="28"/>
        </w:rPr>
        <w:t xml:space="preserve"> </w:t>
      </w:r>
      <w:r w:rsidR="005144F4" w:rsidRPr="005144F4">
        <w:rPr>
          <w:rFonts w:ascii="Times New Roman" w:hAnsi="Times New Roman" w:cs="Times New Roman"/>
          <w:sz w:val="28"/>
          <w:szCs w:val="28"/>
        </w:rPr>
        <w:t>постановлением Администрации Рубцов</w:t>
      </w:r>
      <w:r w:rsidR="00046CB9">
        <w:rPr>
          <w:rFonts w:ascii="Times New Roman" w:hAnsi="Times New Roman" w:cs="Times New Roman"/>
          <w:sz w:val="28"/>
          <w:szCs w:val="28"/>
        </w:rPr>
        <w:t>ского района от 13.01.2014 № 03</w:t>
      </w:r>
      <w:r w:rsidR="007932F2">
        <w:rPr>
          <w:rFonts w:ascii="Times New Roman" w:hAnsi="Times New Roman" w:cs="Times New Roman"/>
          <w:sz w:val="28"/>
          <w:szCs w:val="28"/>
        </w:rPr>
        <w:t xml:space="preserve"> </w:t>
      </w:r>
      <w:r w:rsidR="005144F4" w:rsidRPr="005144F4">
        <w:rPr>
          <w:rFonts w:ascii="Times New Roman" w:hAnsi="Times New Roman" w:cs="Times New Roman"/>
          <w:sz w:val="28"/>
          <w:szCs w:val="28"/>
        </w:rPr>
        <w:t>"Об утверждении порядка разработки, реализации и оценки эффективности муниципальных программ"</w:t>
      </w:r>
      <w:proofErr w:type="gramEnd"/>
    </w:p>
    <w:p w:rsidR="00ED3B2C" w:rsidRPr="008B386D" w:rsidRDefault="00C01C21" w:rsidP="00C0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D3B2C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B2C" w:rsidRPr="008B386D" w:rsidRDefault="00C01C21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3B2C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«Улучшение условий и охраны труда </w:t>
      </w:r>
      <w:proofErr w:type="gramStart"/>
      <w:r w:rsidR="00ED3B2C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D3B2C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2619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Рубцовском</w:t>
      </w:r>
      <w:proofErr w:type="gramEnd"/>
      <w:r w:rsidR="00561963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на 202</w:t>
      </w:r>
      <w:r w:rsidR="00477C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3B2C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477C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3B2C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ED3B2C" w:rsidRPr="00C01C21" w:rsidRDefault="00C01C21" w:rsidP="00C01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21">
        <w:rPr>
          <w:rFonts w:ascii="Times New Roman" w:hAnsi="Times New Roman" w:cs="Times New Roman"/>
          <w:sz w:val="28"/>
          <w:szCs w:val="28"/>
        </w:rPr>
        <w:t xml:space="preserve">2. </w:t>
      </w:r>
      <w:r w:rsidR="00ED3B2C" w:rsidRPr="00C01C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ED3B2C" w:rsidRPr="00C01C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D3B2C" w:rsidRPr="00C01C21">
        <w:rPr>
          <w:rFonts w:ascii="Times New Roman" w:hAnsi="Times New Roman" w:cs="Times New Roman"/>
          <w:sz w:val="28"/>
          <w:szCs w:val="28"/>
        </w:rPr>
        <w:t xml:space="preserve"> замести</w:t>
      </w:r>
      <w:r w:rsidR="004F2619" w:rsidRPr="00C01C21">
        <w:rPr>
          <w:rFonts w:ascii="Times New Roman" w:hAnsi="Times New Roman" w:cs="Times New Roman"/>
          <w:sz w:val="28"/>
          <w:szCs w:val="28"/>
        </w:rPr>
        <w:t xml:space="preserve">теля </w:t>
      </w:r>
      <w:proofErr w:type="gramStart"/>
      <w:r w:rsidR="004F2619" w:rsidRPr="00C01C21">
        <w:rPr>
          <w:rFonts w:ascii="Times New Roman" w:hAnsi="Times New Roman" w:cs="Times New Roman"/>
          <w:sz w:val="28"/>
          <w:szCs w:val="28"/>
        </w:rPr>
        <w:t>главы Админи</w:t>
      </w:r>
      <w:r w:rsidR="004F2619" w:rsidRPr="00C01C21">
        <w:rPr>
          <w:sz w:val="28"/>
          <w:szCs w:val="28"/>
        </w:rPr>
        <w:t xml:space="preserve">страции </w:t>
      </w:r>
      <w:r w:rsidR="004F2619" w:rsidRPr="00C01C21">
        <w:rPr>
          <w:rFonts w:ascii="Times New Roman" w:hAnsi="Times New Roman" w:cs="Times New Roman"/>
          <w:sz w:val="28"/>
          <w:szCs w:val="28"/>
        </w:rPr>
        <w:t xml:space="preserve">района председателя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образованию района</w:t>
      </w:r>
      <w:r w:rsidR="00ED3B2C" w:rsidRPr="00C01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E27" w:rsidRDefault="00D01E27" w:rsidP="00C0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27" w:rsidRDefault="00D01E27" w:rsidP="00C0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2C" w:rsidRPr="008B386D" w:rsidRDefault="00ED3B2C" w:rsidP="00C0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                                                               </w:t>
      </w:r>
      <w:r w:rsidR="004F2619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0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</w:t>
      </w:r>
      <w:r w:rsidR="0079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4F2619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</w:t>
      </w:r>
    </w:p>
    <w:p w:rsidR="004F2619" w:rsidRPr="008B386D" w:rsidRDefault="004F2619" w:rsidP="00C0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19" w:rsidRPr="008B386D" w:rsidRDefault="004F2619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19" w:rsidRPr="008B386D" w:rsidRDefault="004F2619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19" w:rsidRPr="008B386D" w:rsidRDefault="004F2619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19" w:rsidRPr="008B386D" w:rsidRDefault="004F2619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19" w:rsidRPr="008B386D" w:rsidRDefault="004F2619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19" w:rsidRPr="008B386D" w:rsidRDefault="004F2619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19" w:rsidRPr="008B386D" w:rsidRDefault="004F2619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74" w:rsidRPr="008B386D" w:rsidRDefault="00935A74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74" w:rsidRPr="008B386D" w:rsidRDefault="00935A74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74" w:rsidRPr="008B386D" w:rsidRDefault="00935A74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74" w:rsidRPr="008B386D" w:rsidRDefault="00935A74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27" w:rsidRDefault="00D01E2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27" w:rsidRDefault="008112A5" w:rsidP="00C0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112A5" w:rsidRDefault="008112A5" w:rsidP="0081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</w:t>
      </w:r>
    </w:p>
    <w:p w:rsidR="00C01C21" w:rsidRDefault="00C01C21" w:rsidP="0081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67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610</w:t>
      </w:r>
    </w:p>
    <w:p w:rsidR="008112A5" w:rsidRDefault="008112A5" w:rsidP="0081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27" w:rsidRDefault="00D01E2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27" w:rsidRDefault="00D01E2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2C" w:rsidRPr="008B386D" w:rsidRDefault="00ED3B2C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ED3B2C" w:rsidRPr="008B386D" w:rsidRDefault="00ED3B2C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условий и охраны труда </w:t>
      </w:r>
      <w:proofErr w:type="gramStart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2619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Рубцовском</w:t>
      </w:r>
      <w:proofErr w:type="gramEnd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</w:p>
    <w:p w:rsidR="00ED3B2C" w:rsidRPr="008B386D" w:rsidRDefault="00ED3B2C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76C4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7C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6C4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7C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2C5E4C" w:rsidRDefault="002C5E4C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2C" w:rsidRPr="008B386D" w:rsidRDefault="00ED3B2C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D3B2C" w:rsidRPr="008B386D" w:rsidRDefault="00ED3B2C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C01C21" w:rsidRDefault="00ED3B2C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условий и охраны труда </w:t>
      </w:r>
      <w:proofErr w:type="gramStart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2619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Рубцовском</w:t>
      </w:r>
      <w:proofErr w:type="gramEnd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</w:t>
      </w:r>
    </w:p>
    <w:p w:rsidR="00ED3B2C" w:rsidRDefault="00ED3B2C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61963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C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77C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C01C21" w:rsidRPr="008B386D" w:rsidRDefault="00C01C21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6237"/>
      </w:tblGrid>
      <w:tr w:rsidR="00ED3B2C" w:rsidRPr="008B386D" w:rsidTr="005C4312">
        <w:trPr>
          <w:trHeight w:val="24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B2C" w:rsidRPr="008B386D" w:rsidRDefault="007F5FC1" w:rsidP="00D0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B2C" w:rsidRPr="008B386D" w:rsidRDefault="007F5FC1" w:rsidP="00D0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6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убцовского района</w:t>
            </w:r>
          </w:p>
        </w:tc>
      </w:tr>
      <w:tr w:rsidR="00ED3B2C" w:rsidRPr="008B386D" w:rsidTr="005C4312">
        <w:trPr>
          <w:trHeight w:val="36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B2C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  <w:r w:rsidR="00ED3B2C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B2C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D3B2C" w:rsidRPr="008B386D" w:rsidTr="005C4312">
        <w:trPr>
          <w:trHeight w:val="24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B2C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  <w:r w:rsidR="00ED3B2C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28B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3B2C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       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B2C" w:rsidRPr="008B386D" w:rsidRDefault="008112A5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F5FC1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по образованию Администрации Рубцовского района;</w:t>
            </w:r>
          </w:p>
          <w:p w:rsidR="007F5FC1" w:rsidRPr="008B386D" w:rsidRDefault="008112A5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F5FC1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по культуре Администрации Рубцовского района;</w:t>
            </w:r>
          </w:p>
          <w:p w:rsidR="007F5FC1" w:rsidRPr="008B386D" w:rsidRDefault="008112A5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5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рганизации внебюджетного сектора экономики</w:t>
            </w:r>
            <w:r w:rsidR="007F5FC1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осуществляющие деятельность на территории Рубцовского района (по согласованию)</w:t>
            </w:r>
          </w:p>
        </w:tc>
      </w:tr>
      <w:tr w:rsidR="00ED3B2C" w:rsidRPr="008B386D" w:rsidTr="005C4312">
        <w:trPr>
          <w:trHeight w:val="24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B2C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935A74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28B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3B2C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         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B2C" w:rsidRPr="008B386D" w:rsidRDefault="00467B0A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F5FC1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</w:tr>
      <w:tr w:rsidR="007F5FC1" w:rsidRPr="008B386D" w:rsidTr="005C4312">
        <w:trPr>
          <w:trHeight w:val="24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467B0A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F5FC1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</w:tr>
      <w:tr w:rsidR="007F5FC1" w:rsidRPr="008B386D" w:rsidTr="005C4312">
        <w:trPr>
          <w:trHeight w:val="24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</w:t>
            </w:r>
            <w:r w:rsidR="00C64461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                 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C4D5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64461" w:rsidRPr="008B386D">
              <w:rPr>
                <w:rFonts w:ascii="Times New Roman" w:hAnsi="Times New Roman" w:cs="Times New Roman"/>
                <w:sz w:val="28"/>
                <w:szCs w:val="28"/>
              </w:rPr>
              <w:t>редупреждение и профилактика травматизма и профессиональной заболеваемости, улучшение условий труда работников</w:t>
            </w:r>
          </w:p>
        </w:tc>
      </w:tr>
      <w:tr w:rsidR="007F5FC1" w:rsidRPr="008B386D" w:rsidTr="005C4312">
        <w:trPr>
          <w:trHeight w:val="24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514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51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                 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C4D5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безопасных условий и обеспечение охраны труда в организациях района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5FC1" w:rsidRPr="008B386D" w:rsidTr="005C4312">
        <w:trPr>
          <w:trHeight w:val="36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477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7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7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9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  <w:proofErr w:type="spellStart"/>
            <w:proofErr w:type="gramStart"/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F5FC1" w:rsidRPr="008B386D" w:rsidTr="005C4312">
        <w:trPr>
          <w:trHeight w:val="36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Программы                               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численность пострадавших в результате несчастных случаев на производстве с утратой нетрудоспособности на 1 рабочий день и более </w:t>
            </w:r>
            <w:r w:rsidR="0065328F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 w:rsidR="0065328F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328F" w:rsidRPr="008B386D" w:rsidRDefault="0065328F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удельная численность погибших в результате 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несчастных случаев на производстве со смертельным исходом в расчете на</w:t>
            </w:r>
            <w:r w:rsidR="0051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работающих;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5328F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удельная 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r w:rsidR="00024C46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 с установленным в текущем году 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</w:t>
            </w:r>
            <w:r w:rsidR="00024C46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</w:t>
            </w:r>
            <w:r w:rsidR="00024C46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4C46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расчете на 10 тыс. работающих;</w:t>
            </w:r>
          </w:p>
          <w:p w:rsidR="00024C46" w:rsidRPr="008B386D" w:rsidRDefault="00024C46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удельная численность лиц, которым в текущем году  впервые установлена инвалидность по трудовому увечью в расчете на 10 тыс. работающих;</w:t>
            </w:r>
          </w:p>
          <w:p w:rsidR="00024C46" w:rsidRPr="008B386D" w:rsidRDefault="00024C46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удельный вес рабочих мест, на которых проведена специальная оценка условий труда (% от общего количества рабочих мест </w:t>
            </w:r>
            <w:proofErr w:type="gramStart"/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Рубцовском</w:t>
            </w:r>
            <w:proofErr w:type="gramEnd"/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районе);</w:t>
            </w:r>
          </w:p>
          <w:p w:rsidR="00024C46" w:rsidRPr="008B386D" w:rsidRDefault="00024C46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3D4B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удельная 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работников, охваченных медицинскими осмотрами;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средства, израсходованные на мероприятия по охране труда в расчете на одного работающего</w:t>
            </w:r>
            <w:r w:rsidR="00024C46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F5FC1" w:rsidRPr="008B386D" w:rsidTr="005C4312">
        <w:trPr>
          <w:trHeight w:val="24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514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="00B16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</w:t>
            </w:r>
            <w:r w:rsidR="0051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муниципального образования Рубцовский район -  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руб. в том числе по годам:</w:t>
            </w:r>
          </w:p>
          <w:p w:rsidR="00467B0A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7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6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6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средства – 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700,0 тыс. руб.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финансирования, предусмотренные Программой, носят ориентировочный характер и подлежат ежегодной корректировке в соответствии с утвержденным бюджетом на соответствующий финансовый год.</w:t>
            </w:r>
          </w:p>
        </w:tc>
      </w:tr>
      <w:tr w:rsidR="007F5FC1" w:rsidRPr="008B386D" w:rsidTr="005C4312">
        <w:trPr>
          <w:trHeight w:val="60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C1" w:rsidRPr="008B386D" w:rsidRDefault="007F5FC1" w:rsidP="00B1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DB0" w:rsidRPr="008B386D" w:rsidRDefault="00726DB0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численность пострадавших в результате несчастных случаев на производстве с утратой нетрудоспособности на 1 рабочий день и более </w:t>
            </w:r>
            <w:r w:rsidR="0020278E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0 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чел.;</w:t>
            </w:r>
          </w:p>
          <w:p w:rsidR="00726DB0" w:rsidRPr="008B386D" w:rsidRDefault="00726DB0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удельная численность погибших в результате несчастных случаев на производстве со смертельным исходом в расчете на </w:t>
            </w:r>
            <w:r w:rsidR="0051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работающих</w:t>
            </w:r>
            <w:r w:rsidR="0020278E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 чел.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6DB0" w:rsidRPr="008B386D" w:rsidRDefault="00726DB0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удельная численность лиц с установленным в текущем году профессиональным  заболеванием в расчете на 10 тыс. работающих</w:t>
            </w:r>
            <w:r w:rsidR="0020278E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 чел.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6DB0" w:rsidRPr="008B386D" w:rsidRDefault="00726DB0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удельная численность лиц, которым в текущем году  впервые установлена инвалидность по трудовому увечью в расчете на 10 тыс. работающих</w:t>
            </w:r>
            <w:r w:rsidR="0020278E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 чел.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6DB0" w:rsidRPr="008B386D" w:rsidRDefault="00726DB0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удельный вес рабочих мест, на которых проведена специальная оценка условий труда </w:t>
            </w:r>
            <w:r w:rsidR="0020278E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6DB0" w:rsidRPr="008B386D" w:rsidRDefault="00726DB0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3D4B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удельная 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работников, охваченных медицинскими осмотрами</w:t>
            </w:r>
            <w:r w:rsidR="0020278E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100%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5FC1" w:rsidRPr="008B386D" w:rsidRDefault="00726DB0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средства, израсходованные на мероприятия по охране труда в расчете на одного работающего</w:t>
            </w:r>
            <w:r w:rsidR="003906A4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  <w:r w:rsidR="003906A4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FC1" w:rsidRPr="008B386D" w:rsidRDefault="007F5FC1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6A4" w:rsidRPr="008B386D" w:rsidRDefault="003906A4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912" w:rsidRPr="008B386D" w:rsidRDefault="003906A4" w:rsidP="00D01E27">
      <w:pPr>
        <w:pStyle w:val="a6"/>
        <w:numPr>
          <w:ilvl w:val="0"/>
          <w:numId w:val="3"/>
        </w:numPr>
        <w:spacing w:before="0" w:beforeAutospacing="0" w:after="0" w:afterAutospacing="0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8B386D">
        <w:rPr>
          <w:rFonts w:eastAsia="Calibri"/>
          <w:b/>
          <w:bCs/>
          <w:kern w:val="36"/>
          <w:sz w:val="28"/>
          <w:szCs w:val="28"/>
        </w:rPr>
        <w:t>Общая характеристика сферы реализации муниципальной программы</w:t>
      </w:r>
    </w:p>
    <w:p w:rsidR="00A53912" w:rsidRPr="00C01C21" w:rsidRDefault="00A53912" w:rsidP="00D01E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5E5F66" w:rsidRPr="008B386D" w:rsidRDefault="00A5391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7004964"/>
      <w:bookmarkStart w:id="1" w:name="_Toc126481681"/>
      <w:bookmarkStart w:id="2" w:name="_Toc125790027"/>
      <w:bookmarkEnd w:id="0"/>
      <w:bookmarkEnd w:id="1"/>
      <w:bookmarkEnd w:id="2"/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="008112A5">
        <w:rPr>
          <w:rFonts w:ascii="Times New Roman" w:eastAsia="Calibri" w:hAnsi="Times New Roman" w:cs="Times New Roman"/>
          <w:sz w:val="28"/>
          <w:szCs w:val="28"/>
        </w:rPr>
        <w:t>п</w:t>
      </w:r>
      <w:r w:rsidRPr="008B386D">
        <w:rPr>
          <w:rFonts w:ascii="Times New Roman" w:eastAsia="Calibri" w:hAnsi="Times New Roman" w:cs="Times New Roman"/>
          <w:sz w:val="28"/>
          <w:szCs w:val="28"/>
        </w:rPr>
        <w:t>рограмма «Улучшени</w:t>
      </w:r>
      <w:r w:rsidR="008112A5">
        <w:rPr>
          <w:rFonts w:ascii="Times New Roman" w:eastAsia="Calibri" w:hAnsi="Times New Roman" w:cs="Times New Roman"/>
          <w:sz w:val="28"/>
          <w:szCs w:val="28"/>
        </w:rPr>
        <w:t>е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условий </w:t>
      </w:r>
      <w:r w:rsidR="00AF1947" w:rsidRPr="008B386D">
        <w:rPr>
          <w:rFonts w:ascii="Times New Roman" w:hAnsi="Times New Roman" w:cs="Times New Roman"/>
          <w:sz w:val="28"/>
          <w:szCs w:val="28"/>
        </w:rPr>
        <w:t xml:space="preserve">и 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охраны труда </w:t>
      </w:r>
      <w:proofErr w:type="gramStart"/>
      <w:r w:rsidRPr="008B386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F1947" w:rsidRPr="008B386D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="00AF1947" w:rsidRPr="008B386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C0927" w:rsidRPr="008B386D">
        <w:rPr>
          <w:rFonts w:ascii="Times New Roman" w:eastAsia="Calibri" w:hAnsi="Times New Roman" w:cs="Times New Roman"/>
          <w:sz w:val="28"/>
          <w:szCs w:val="28"/>
        </w:rPr>
        <w:t>»  на 202</w:t>
      </w:r>
      <w:r w:rsidR="006249D2">
        <w:rPr>
          <w:rFonts w:ascii="Times New Roman" w:eastAsia="Calibri" w:hAnsi="Times New Roman" w:cs="Times New Roman"/>
          <w:sz w:val="28"/>
          <w:szCs w:val="28"/>
        </w:rPr>
        <w:t>5</w:t>
      </w:r>
      <w:r w:rsidRPr="008B386D">
        <w:rPr>
          <w:rFonts w:ascii="Times New Roman" w:eastAsia="Calibri" w:hAnsi="Times New Roman" w:cs="Times New Roman"/>
          <w:sz w:val="28"/>
          <w:szCs w:val="28"/>
        </w:rPr>
        <w:t>-202</w:t>
      </w:r>
      <w:r w:rsidR="006249D2">
        <w:rPr>
          <w:rFonts w:ascii="Times New Roman" w:eastAsia="Calibri" w:hAnsi="Times New Roman" w:cs="Times New Roman"/>
          <w:sz w:val="28"/>
          <w:szCs w:val="28"/>
        </w:rPr>
        <w:t>9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AF1947" w:rsidRPr="008B386D">
        <w:rPr>
          <w:rFonts w:ascii="Times New Roman" w:hAnsi="Times New Roman" w:cs="Times New Roman"/>
          <w:sz w:val="28"/>
          <w:szCs w:val="28"/>
        </w:rPr>
        <w:t>г.»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 (далее - Программа) разработана с целью сохранения жизни и здоровья человека в процессе труда, профилактики профессиональных заболеваний, предупреждения производственного травматизма</w:t>
      </w:r>
    </w:p>
    <w:p w:rsidR="00A53912" w:rsidRPr="008B386D" w:rsidRDefault="00A5391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386D">
        <w:rPr>
          <w:rFonts w:ascii="Times New Roman" w:eastAsia="Calibri" w:hAnsi="Times New Roman" w:cs="Times New Roman"/>
          <w:sz w:val="28"/>
          <w:szCs w:val="28"/>
        </w:rPr>
        <w:t>Программа разработана</w:t>
      </w:r>
      <w:r w:rsidR="002575A1" w:rsidRPr="008B386D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947" w:rsidRPr="008B386D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 (в действующей редакции), Законом Алтайского края от 07.05.2007 № 36-ЗС «Об охране труда в Алтайском крае» (в действующей редакции), ст. 210 Трудово</w:t>
      </w:r>
      <w:r w:rsidR="002575A1" w:rsidRPr="008B386D">
        <w:rPr>
          <w:rFonts w:ascii="Times New Roman" w:hAnsi="Times New Roman" w:cs="Times New Roman"/>
          <w:sz w:val="28"/>
          <w:szCs w:val="28"/>
        </w:rPr>
        <w:t>го кодекса Российской Федерации, Порядком разработки, реализации и оценки эффективности муниципальных программ, утвержденным постановлением Администрации района от 13.01.2014 № 03.</w:t>
      </w:r>
      <w:proofErr w:type="gramEnd"/>
    </w:p>
    <w:p w:rsidR="00B57742" w:rsidRPr="008B386D" w:rsidRDefault="00A5391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386D">
        <w:rPr>
          <w:rFonts w:ascii="Times New Roman" w:eastAsia="Calibri" w:hAnsi="Times New Roman" w:cs="Times New Roman"/>
          <w:bCs/>
          <w:sz w:val="28"/>
          <w:szCs w:val="28"/>
        </w:rPr>
        <w:t>Охрана труда представляет собой систему сохранения жизни и здоровья работников в</w:t>
      </w:r>
      <w:r w:rsidR="00B57742" w:rsidRPr="008B386D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процессе трудовой деятельности и </w:t>
      </w:r>
      <w:r w:rsidRPr="008B386D">
        <w:rPr>
          <w:rFonts w:ascii="Times New Roman" w:eastAsia="Calibri" w:hAnsi="Times New Roman" w:cs="Times New Roman"/>
          <w:bCs/>
          <w:sz w:val="28"/>
          <w:szCs w:val="28"/>
        </w:rPr>
        <w:t>имеет широкий спектр направлений в социально-трудовой сфере</w:t>
      </w:r>
      <w:r w:rsidR="00B57742" w:rsidRPr="008B386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B38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53912" w:rsidRPr="008B386D" w:rsidRDefault="00B5774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386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A53912" w:rsidRPr="008B386D">
        <w:rPr>
          <w:rFonts w:ascii="Times New Roman" w:eastAsia="Calibri" w:hAnsi="Times New Roman" w:cs="Times New Roman"/>
          <w:bCs/>
          <w:sz w:val="28"/>
          <w:szCs w:val="28"/>
        </w:rPr>
        <w:t xml:space="preserve"> целях обеспечения реализации государственной политики в области охраны труда на территории </w:t>
      </w:r>
      <w:r w:rsidR="00AF1947" w:rsidRPr="008B386D">
        <w:rPr>
          <w:rFonts w:ascii="Times New Roman" w:hAnsi="Times New Roman" w:cs="Times New Roman"/>
          <w:bCs/>
          <w:sz w:val="28"/>
          <w:szCs w:val="28"/>
        </w:rPr>
        <w:t>Рубцовского</w:t>
      </w:r>
      <w:r w:rsidR="00A53912" w:rsidRPr="008B386D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района, установления единого порядка регулирования отношений в области охраны труда между работниками, работодателями, государственными органами, органами местного самоуправления, общественными организациями требует</w:t>
      </w:r>
      <w:r w:rsidRPr="008B386D">
        <w:rPr>
          <w:rFonts w:ascii="Times New Roman" w:eastAsia="Calibri" w:hAnsi="Times New Roman" w:cs="Times New Roman"/>
          <w:bCs/>
          <w:sz w:val="28"/>
          <w:szCs w:val="28"/>
        </w:rPr>
        <w:t>ся</w:t>
      </w:r>
      <w:r w:rsidR="00A53912" w:rsidRPr="008B386D">
        <w:rPr>
          <w:rFonts w:ascii="Times New Roman" w:eastAsia="Calibri" w:hAnsi="Times New Roman" w:cs="Times New Roman"/>
          <w:bCs/>
          <w:sz w:val="28"/>
          <w:szCs w:val="28"/>
        </w:rPr>
        <w:t xml:space="preserve"> усилени</w:t>
      </w:r>
      <w:r w:rsidRPr="008B386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A53912" w:rsidRPr="008B386D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государственного внимания к решению проблем улучшения условий труда, предупрежден</w:t>
      </w:r>
      <w:r w:rsidR="002575A1" w:rsidRPr="008B386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9F3D63" w:rsidRPr="008B386D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A53912" w:rsidRPr="008B386D">
        <w:rPr>
          <w:rFonts w:ascii="Times New Roman" w:eastAsia="Calibri" w:hAnsi="Times New Roman" w:cs="Times New Roman"/>
          <w:bCs/>
          <w:sz w:val="28"/>
          <w:szCs w:val="28"/>
        </w:rPr>
        <w:t xml:space="preserve"> производственного травматизма и профессиональной заболеваемости.</w:t>
      </w:r>
    </w:p>
    <w:p w:rsidR="00CA56CB" w:rsidRPr="00C01C21" w:rsidRDefault="002575A1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Статистические данные свидетельствуют о том, что в течение предшествующих пяти лет уровень производственного травматизма </w:t>
      </w:r>
      <w:proofErr w:type="gramStart"/>
      <w:r w:rsidRPr="008B386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B386D">
        <w:rPr>
          <w:rFonts w:ascii="Times New Roman" w:eastAsia="Calibri" w:hAnsi="Times New Roman" w:cs="Times New Roman"/>
          <w:sz w:val="28"/>
          <w:szCs w:val="28"/>
        </w:rPr>
        <w:t>Рубцовском</w:t>
      </w:r>
      <w:proofErr w:type="gramEnd"/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районе характеризуется следующими данными (таблица 1).</w:t>
      </w:r>
    </w:p>
    <w:p w:rsidR="009F4027" w:rsidRPr="008112A5" w:rsidRDefault="009F402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производственного травматизма </w:t>
      </w:r>
      <w:proofErr w:type="gramStart"/>
      <w:r w:rsidRP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Рубцовском</w:t>
      </w:r>
      <w:proofErr w:type="gramEnd"/>
      <w:r w:rsidRP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9F4027" w:rsidRPr="008112A5" w:rsidRDefault="006249D2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2019</w:t>
      </w:r>
      <w:r w:rsidR="009F4027" w:rsidRP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F4027" w:rsidRP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0264A3" w:rsidRPr="008B386D" w:rsidRDefault="000264A3" w:rsidP="00D01E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4"/>
        <w:gridCol w:w="2232"/>
        <w:gridCol w:w="2329"/>
        <w:gridCol w:w="4096"/>
      </w:tblGrid>
      <w:tr w:rsidR="009F4027" w:rsidRPr="008B386D" w:rsidTr="005C4312">
        <w:trPr>
          <w:trHeight w:val="160"/>
        </w:trPr>
        <w:tc>
          <w:tcPr>
            <w:tcW w:w="9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027" w:rsidRPr="008B386D" w:rsidRDefault="008112A5" w:rsidP="00D0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264A3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4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027" w:rsidRPr="008B386D" w:rsidRDefault="009F4027" w:rsidP="00D0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травматизма (чел</w:t>
            </w:r>
            <w:r w:rsidR="000264A3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027" w:rsidRPr="008B386D" w:rsidRDefault="009F4027" w:rsidP="00C0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Отрасль</w:t>
            </w:r>
          </w:p>
        </w:tc>
      </w:tr>
      <w:tr w:rsidR="009F4027" w:rsidRPr="008B386D" w:rsidTr="005C4312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9F4027" w:rsidRPr="008B386D" w:rsidRDefault="009F4027" w:rsidP="00D0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027" w:rsidRPr="008B386D" w:rsidRDefault="009F4027" w:rsidP="00C0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027" w:rsidRPr="008B386D" w:rsidRDefault="00C01C21" w:rsidP="00C0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F4027"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смертельным исходом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F4027" w:rsidRPr="008B386D" w:rsidRDefault="009F4027" w:rsidP="00D0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76C4" w:rsidRPr="008B386D" w:rsidTr="005C4312"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DB76C4" w:rsidP="0062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2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D0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Добыча полезных ископаемых, сельское хозяйство</w:t>
            </w:r>
          </w:p>
        </w:tc>
      </w:tr>
      <w:tr w:rsidR="00DB76C4" w:rsidRPr="008B386D" w:rsidTr="005C4312"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Добыча полезных ископаемых, сельское хозяйство</w:t>
            </w:r>
          </w:p>
        </w:tc>
      </w:tr>
      <w:tr w:rsidR="00DB76C4" w:rsidRPr="008B386D" w:rsidTr="005C4312"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DB76C4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76C4" w:rsidRPr="008B386D" w:rsidTr="005C4312"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DB76C4" w:rsidP="00D0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76C4" w:rsidRPr="008B386D" w:rsidTr="005C4312">
        <w:tc>
          <w:tcPr>
            <w:tcW w:w="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D0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DB76C4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6249D2" w:rsidP="008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C4" w:rsidRPr="008B386D" w:rsidRDefault="00DB76C4" w:rsidP="00D0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Добыча полезных ископаемых, строительство</w:t>
            </w:r>
          </w:p>
        </w:tc>
      </w:tr>
    </w:tbl>
    <w:p w:rsidR="008112A5" w:rsidRDefault="008112A5" w:rsidP="00D01E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12" w:rsidRPr="008B386D" w:rsidRDefault="00A5391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Анализируя основные причины производственного травматизма, можно сделать вывод, что причины несчастных случаев повторяются: большинство происходит из-за нарушения работниками инструкций по охране труда и технике безопасности, по причинам организационного характера, изношенности и неисправности оборудования, не применения сертифицированных СИЗ для данного вида работ</w:t>
      </w:r>
      <w:r w:rsidR="002C2527" w:rsidRPr="008B386D">
        <w:rPr>
          <w:rFonts w:ascii="Times New Roman" w:eastAsia="Calibri" w:hAnsi="Times New Roman" w:cs="Times New Roman"/>
          <w:sz w:val="28"/>
          <w:szCs w:val="28"/>
        </w:rPr>
        <w:t xml:space="preserve"> и т.д</w:t>
      </w:r>
      <w:r w:rsidRPr="008B3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2527" w:rsidRPr="008B386D" w:rsidRDefault="00A5391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Руководители промышленных, сельскохозяйственных, бюджетных организаций </w:t>
      </w:r>
      <w:r w:rsidR="002C2527" w:rsidRPr="008B386D">
        <w:rPr>
          <w:rFonts w:ascii="Times New Roman" w:eastAsia="Calibri" w:hAnsi="Times New Roman" w:cs="Times New Roman"/>
          <w:sz w:val="28"/>
          <w:szCs w:val="28"/>
        </w:rPr>
        <w:t xml:space="preserve">уделяют </w:t>
      </w:r>
      <w:r w:rsidRPr="008B386D">
        <w:rPr>
          <w:rFonts w:ascii="Times New Roman" w:eastAsia="Calibri" w:hAnsi="Times New Roman" w:cs="Times New Roman"/>
          <w:sz w:val="28"/>
          <w:szCs w:val="28"/>
        </w:rPr>
        <w:t>недостаточно внимания вопросам охраны труда, обучени</w:t>
      </w:r>
      <w:r w:rsidR="002C2527" w:rsidRPr="008B386D">
        <w:rPr>
          <w:rFonts w:ascii="Times New Roman" w:eastAsia="Calibri" w:hAnsi="Times New Roman" w:cs="Times New Roman"/>
          <w:sz w:val="28"/>
          <w:szCs w:val="28"/>
        </w:rPr>
        <w:t>ю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работников приемам безопасного производства работ и обеспечени</w:t>
      </w:r>
      <w:r w:rsidR="002C2527" w:rsidRPr="008B386D">
        <w:rPr>
          <w:rFonts w:ascii="Times New Roman" w:eastAsia="Calibri" w:hAnsi="Times New Roman" w:cs="Times New Roman"/>
          <w:sz w:val="28"/>
          <w:szCs w:val="28"/>
        </w:rPr>
        <w:t>ю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и создани</w:t>
      </w:r>
      <w:r w:rsidR="002C2527" w:rsidRPr="008B386D">
        <w:rPr>
          <w:rFonts w:ascii="Times New Roman" w:eastAsia="Calibri" w:hAnsi="Times New Roman" w:cs="Times New Roman"/>
          <w:sz w:val="28"/>
          <w:szCs w:val="28"/>
        </w:rPr>
        <w:t>ю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безопасных усл</w:t>
      </w:r>
      <w:r w:rsidR="002C2527" w:rsidRPr="008B386D">
        <w:rPr>
          <w:rFonts w:ascii="Times New Roman" w:eastAsia="Calibri" w:hAnsi="Times New Roman" w:cs="Times New Roman"/>
          <w:sz w:val="28"/>
          <w:szCs w:val="28"/>
        </w:rPr>
        <w:t xml:space="preserve">овий труда для своих работников. </w:t>
      </w:r>
    </w:p>
    <w:p w:rsidR="00A53912" w:rsidRPr="008B386D" w:rsidRDefault="002C2527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Н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>е проводятся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совсем или проводятся в недостаточном объеме 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 xml:space="preserve"> профилактические мероприятия по предотвращению несчастных случаев на производстве, </w:t>
      </w:r>
      <w:r w:rsidRPr="008B386D">
        <w:rPr>
          <w:rFonts w:ascii="Times New Roman" w:eastAsia="Calibri" w:hAnsi="Times New Roman" w:cs="Times New Roman"/>
          <w:sz w:val="28"/>
          <w:szCs w:val="28"/>
        </w:rPr>
        <w:t>в ряде организаций отсутствуют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 xml:space="preserve"> службы охраны труда, штатны</w:t>
      </w:r>
      <w:r w:rsidRPr="008B386D">
        <w:rPr>
          <w:rFonts w:ascii="Times New Roman" w:eastAsia="Calibri" w:hAnsi="Times New Roman" w:cs="Times New Roman"/>
          <w:sz w:val="28"/>
          <w:szCs w:val="28"/>
        </w:rPr>
        <w:t>е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Pr="008B386D">
        <w:rPr>
          <w:rFonts w:ascii="Times New Roman" w:eastAsia="Calibri" w:hAnsi="Times New Roman" w:cs="Times New Roman"/>
          <w:sz w:val="28"/>
          <w:szCs w:val="28"/>
        </w:rPr>
        <w:t>ы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 xml:space="preserve"> по охране труда</w:t>
      </w:r>
      <w:r w:rsidR="004A4AB7" w:rsidRPr="008B3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912" w:rsidRPr="008B386D" w:rsidRDefault="004A4AB7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На особый контроль необходимо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 xml:space="preserve"> взять вопрос по соблюдению требований безопасности технологических процессов, выполнение инструкций по охране труда работниками и использование в работе сертифицированных средств индивидуальной защиты.</w:t>
      </w:r>
    </w:p>
    <w:p w:rsidR="004A4AB7" w:rsidRPr="008B386D" w:rsidRDefault="004A4AB7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Решить эту проблему </w:t>
      </w:r>
      <w:proofErr w:type="gramStart"/>
      <w:r w:rsidRPr="008B386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B386D">
        <w:rPr>
          <w:rFonts w:ascii="Times New Roman" w:eastAsia="Calibri" w:hAnsi="Times New Roman" w:cs="Times New Roman"/>
          <w:sz w:val="28"/>
          <w:szCs w:val="28"/>
        </w:rPr>
        <w:t>Рубцовском</w:t>
      </w:r>
      <w:proofErr w:type="gramEnd"/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районе призвана </w:t>
      </w:r>
      <w:r w:rsidR="008112A5">
        <w:rPr>
          <w:rFonts w:ascii="Times New Roman" w:eastAsia="Calibri" w:hAnsi="Times New Roman" w:cs="Times New Roman"/>
          <w:sz w:val="28"/>
          <w:szCs w:val="28"/>
        </w:rPr>
        <w:t>данная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Программа.</w:t>
      </w:r>
    </w:p>
    <w:p w:rsidR="004A4AB7" w:rsidRPr="008B386D" w:rsidRDefault="004A4AB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2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г. специальная оценка условий труда в организациях бюджетной сферы района проводилась, но не в полном объеме. В связи с этим в целях исполнения требований законодательства необходимо проведение специальной оценки условий труда в муниципальных учреждениях района, в том числе по рабочим местам с вредными и (или) опасными условиями труда.</w:t>
      </w:r>
    </w:p>
    <w:p w:rsidR="004A4AB7" w:rsidRPr="008B386D" w:rsidRDefault="004A4AB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и экономическая значимость рассматриваемой проблемы требует взаимодействия и консолидации финансовых средств на 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уровне. Это возможно при использовании программно-целевого планирования по улучшению условий и охраны труда.</w:t>
      </w:r>
    </w:p>
    <w:p w:rsidR="003A6BBA" w:rsidRDefault="003A6BBA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фактором, определяющим необходимость разработки и реализации муниципальной программы, является социальная значимость охраны труда в части повышения качества жизни и сохранения здоровья трудоспособного населения.</w:t>
      </w:r>
    </w:p>
    <w:p w:rsidR="005144F4" w:rsidRPr="00C01C21" w:rsidRDefault="005144F4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03" w:rsidRPr="006D5803" w:rsidRDefault="00A53912" w:rsidP="00D01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3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6D5803" w:rsidRPr="006D5803"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Приоритетные направления реализации </w:t>
      </w:r>
    </w:p>
    <w:p w:rsidR="006D5803" w:rsidRPr="006D5803" w:rsidRDefault="006D5803" w:rsidP="00D01E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D580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программы, цель и задачи,</w:t>
      </w:r>
      <w:r w:rsidRPr="006D5803">
        <w:rPr>
          <w:rFonts w:ascii="Times New Roman" w:eastAsia="Calibri" w:hAnsi="Times New Roman" w:cs="Times New Roman"/>
          <w:b/>
        </w:rPr>
        <w:t xml:space="preserve"> </w:t>
      </w:r>
      <w:r w:rsidRPr="006D5803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муниципальной  программы, сроков и этапов ее реализации</w:t>
      </w:r>
    </w:p>
    <w:p w:rsidR="00A53912" w:rsidRPr="00C01C21" w:rsidRDefault="00A53912" w:rsidP="00D01E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3912" w:rsidRPr="008B386D" w:rsidRDefault="00A5391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C64461" w:rsidRPr="008B386D">
        <w:rPr>
          <w:rFonts w:ascii="Times New Roman" w:eastAsia="Calibri" w:hAnsi="Times New Roman" w:cs="Times New Roman"/>
          <w:sz w:val="28"/>
          <w:szCs w:val="28"/>
        </w:rPr>
        <w:t>предупреждение и профилактика травматизма и профессиональной заболеваемости, улучшение условий труда и здоровья работников</w:t>
      </w:r>
      <w:r w:rsidRPr="008B3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73AC" w:rsidRPr="008B386D" w:rsidRDefault="00A373AC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задач</w:t>
      </w:r>
      <w:r w:rsidR="00C64461" w:rsidRPr="008B386D">
        <w:rPr>
          <w:rFonts w:ascii="Times New Roman" w:eastAsia="Calibri" w:hAnsi="Times New Roman" w:cs="Times New Roman"/>
          <w:sz w:val="28"/>
          <w:szCs w:val="28"/>
        </w:rPr>
        <w:t>и создания безопасных условий и обеспечения охраны труда в организациях района.</w:t>
      </w:r>
    </w:p>
    <w:p w:rsidR="00A53912" w:rsidRPr="008B386D" w:rsidRDefault="00A5391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Срок реализации Программы 20</w:t>
      </w:r>
      <w:r w:rsidR="007C0927" w:rsidRPr="008B386D">
        <w:rPr>
          <w:rFonts w:ascii="Times New Roman" w:eastAsia="Calibri" w:hAnsi="Times New Roman" w:cs="Times New Roman"/>
          <w:sz w:val="28"/>
          <w:szCs w:val="28"/>
        </w:rPr>
        <w:t>2</w:t>
      </w:r>
      <w:r w:rsidR="006249D2">
        <w:rPr>
          <w:rFonts w:ascii="Times New Roman" w:eastAsia="Calibri" w:hAnsi="Times New Roman" w:cs="Times New Roman"/>
          <w:sz w:val="28"/>
          <w:szCs w:val="28"/>
        </w:rPr>
        <w:t>5</w:t>
      </w:r>
      <w:r w:rsidR="004A4AB7" w:rsidRPr="008B386D">
        <w:rPr>
          <w:rFonts w:ascii="Times New Roman" w:eastAsia="Calibri" w:hAnsi="Times New Roman" w:cs="Times New Roman"/>
          <w:sz w:val="28"/>
          <w:szCs w:val="28"/>
        </w:rPr>
        <w:t>-202</w:t>
      </w:r>
      <w:r w:rsidR="006249D2">
        <w:rPr>
          <w:rFonts w:ascii="Times New Roman" w:eastAsia="Calibri" w:hAnsi="Times New Roman" w:cs="Times New Roman"/>
          <w:sz w:val="28"/>
          <w:szCs w:val="28"/>
        </w:rPr>
        <w:t>9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4A4AB7" w:rsidRPr="008B386D">
        <w:rPr>
          <w:rFonts w:ascii="Times New Roman" w:eastAsia="Calibri" w:hAnsi="Times New Roman" w:cs="Times New Roman"/>
          <w:sz w:val="28"/>
          <w:szCs w:val="28"/>
        </w:rPr>
        <w:t>. г.</w:t>
      </w:r>
    </w:p>
    <w:p w:rsidR="00A53912" w:rsidRDefault="00A5391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Этапы выполнения предусмотрены в рамках реализации мероприятий Программы индивидуально.</w:t>
      </w:r>
    </w:p>
    <w:p w:rsidR="00D01E27" w:rsidRPr="008B386D" w:rsidRDefault="00D01E27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ожидаемые результаты муниципальной программы:</w:t>
      </w:r>
    </w:p>
    <w:p w:rsidR="00D01E27" w:rsidRPr="008B386D" w:rsidRDefault="00D01E2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пострадавших в результате несчастных случаев на производстве с утратой нетрудоспособности на 1 рабочий день и более – 0 чел.;</w:t>
      </w:r>
    </w:p>
    <w:p w:rsidR="00D01E27" w:rsidRPr="008B386D" w:rsidRDefault="00D01E2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удельная численность погибших в результате несчастных случаев на производстве со смертельным исходом в расчете на </w:t>
      </w:r>
      <w:r w:rsidR="005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– 0 чел.;</w:t>
      </w:r>
    </w:p>
    <w:p w:rsidR="00D01E27" w:rsidRPr="008B386D" w:rsidRDefault="00D01E2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удельная численность лиц с установленным в текущем году профессиональным  заболеванием в расчете на 10 тыс. работающих – 0 чел.;</w:t>
      </w:r>
    </w:p>
    <w:p w:rsidR="00D01E27" w:rsidRPr="008B386D" w:rsidRDefault="00D01E2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удельная численность лиц, которым в текущем году  впервые установлена инвалидность по трудовому увечью в расчете на 10 тыс. работающих- 0 чел.;</w:t>
      </w:r>
    </w:p>
    <w:p w:rsidR="00D01E27" w:rsidRPr="008B386D" w:rsidRDefault="00D01E2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рабочих мест, на которых проведена специальная оценка условий труда 100%;</w:t>
      </w:r>
    </w:p>
    <w:p w:rsidR="00D01E27" w:rsidRPr="008B386D" w:rsidRDefault="00D01E2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удельная численность работников, охваченных медицинскими осмотрами – 100%;</w:t>
      </w:r>
    </w:p>
    <w:p w:rsidR="00D01E27" w:rsidRPr="008B386D" w:rsidRDefault="00D01E27" w:rsidP="00C0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средства, израсходованные на мероприятия по охране труда в расчете на одного работающего 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5</w:t>
      </w:r>
      <w:r w:rsidR="005144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2C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AB7" w:rsidRPr="008B386D" w:rsidRDefault="004A4AB7" w:rsidP="00D01E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32F2" w:rsidRDefault="007932F2" w:rsidP="000B1E4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2F2" w:rsidRDefault="007932F2" w:rsidP="000B1E4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B9" w:rsidRDefault="00046CB9" w:rsidP="000B1E4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B9" w:rsidRDefault="00046CB9" w:rsidP="000B1E4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12" w:rsidRDefault="005C4312" w:rsidP="000B1E4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12" w:rsidRDefault="005C4312" w:rsidP="000B1E4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AB7" w:rsidRPr="000B1E40" w:rsidRDefault="000B1E40" w:rsidP="000B1E40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E06DA7" w:rsidRPr="000B1E40">
        <w:rPr>
          <w:rFonts w:ascii="Times New Roman" w:hAnsi="Times New Roman" w:cs="Times New Roman"/>
          <w:b/>
          <w:sz w:val="28"/>
          <w:szCs w:val="28"/>
        </w:rPr>
        <w:t>Обобщенная характеристика мероприятий муниципальной программы</w:t>
      </w:r>
      <w:r w:rsidR="004A4AB7" w:rsidRPr="000B1E40">
        <w:rPr>
          <w:rFonts w:ascii="Times New Roman" w:hAnsi="Times New Roman" w:cs="Times New Roman"/>
          <w:sz w:val="28"/>
          <w:szCs w:val="28"/>
        </w:rPr>
        <w:t>.</w:t>
      </w:r>
    </w:p>
    <w:p w:rsidR="00A53912" w:rsidRPr="008B386D" w:rsidRDefault="00684C34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муниципальной программы приведен в Приложении № 2.</w:t>
      </w:r>
    </w:p>
    <w:p w:rsidR="00684C34" w:rsidRPr="008B386D" w:rsidRDefault="00684C34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Мероприятие 1. «Специальная оценка условий труда» включает организацию и контроль проведения специальной оценки условий труда в организациях всех форм собственности, а также индивидуальными предпринимателями, имеющими наемных работников. В результате реализации данного мероприятия предполагается </w:t>
      </w:r>
      <w:r w:rsidR="00715FB6" w:rsidRPr="008B386D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r w:rsidRPr="008B386D">
        <w:rPr>
          <w:rFonts w:ascii="Times New Roman" w:eastAsia="Calibri" w:hAnsi="Times New Roman" w:cs="Times New Roman"/>
          <w:sz w:val="28"/>
          <w:szCs w:val="28"/>
        </w:rPr>
        <w:t>100% охват рабочих мест специальной оценкой условий труда.</w:t>
      </w:r>
    </w:p>
    <w:p w:rsidR="00715FB6" w:rsidRPr="008B386D" w:rsidRDefault="00684C34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Мероприятие 2. </w:t>
      </w:r>
      <w:proofErr w:type="gramStart"/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«Обучение охране труда руководителей и специалистов» включает организацию и контроль направления на обучение охране труда руководителей и специалистов организаций района, </w:t>
      </w:r>
      <w:r w:rsidR="00715FB6" w:rsidRPr="008B386D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="00715FB6" w:rsidRPr="008B386D">
        <w:rPr>
          <w:rFonts w:ascii="Times New Roman" w:hAnsi="Times New Roman" w:cs="Times New Roman"/>
          <w:sz w:val="28"/>
          <w:szCs w:val="28"/>
        </w:rPr>
        <w:t>в соответствии с Порядк</w:t>
      </w:r>
      <w:r w:rsidR="005144F4">
        <w:rPr>
          <w:rFonts w:ascii="Times New Roman" w:hAnsi="Times New Roman" w:cs="Times New Roman"/>
          <w:sz w:val="28"/>
          <w:szCs w:val="28"/>
        </w:rPr>
        <w:t>ом</w:t>
      </w:r>
      <w:r w:rsidR="00715FB6" w:rsidRPr="008B386D">
        <w:rPr>
          <w:rFonts w:ascii="Times New Roman" w:hAnsi="Times New Roman" w:cs="Times New Roman"/>
          <w:sz w:val="28"/>
          <w:szCs w:val="28"/>
        </w:rPr>
        <w:t xml:space="preserve"> обучения по охране труда и проверке знаний требований охраны труда работников организаций, утвержденного </w:t>
      </w:r>
      <w:r w:rsidR="005144F4" w:rsidRPr="005144F4">
        <w:rPr>
          <w:rFonts w:ascii="Times New Roman" w:hAnsi="Times New Roman" w:cs="Times New Roman"/>
          <w:sz w:val="28"/>
          <w:szCs w:val="28"/>
        </w:rPr>
        <w:t>Постановление</w:t>
      </w:r>
      <w:r w:rsidR="005144F4">
        <w:rPr>
          <w:rFonts w:ascii="Times New Roman" w:hAnsi="Times New Roman" w:cs="Times New Roman"/>
          <w:sz w:val="28"/>
          <w:szCs w:val="28"/>
        </w:rPr>
        <w:t>м</w:t>
      </w:r>
      <w:r w:rsidR="005144F4" w:rsidRPr="005144F4">
        <w:rPr>
          <w:rFonts w:ascii="Times New Roman" w:hAnsi="Times New Roman" w:cs="Times New Roman"/>
          <w:sz w:val="28"/>
          <w:szCs w:val="28"/>
        </w:rPr>
        <w:t xml:space="preserve"> Правительства РФ от 24.12.2021 </w:t>
      </w:r>
      <w:r w:rsidR="005144F4">
        <w:rPr>
          <w:rFonts w:ascii="Times New Roman" w:hAnsi="Times New Roman" w:cs="Times New Roman"/>
          <w:sz w:val="28"/>
          <w:szCs w:val="28"/>
        </w:rPr>
        <w:t>№</w:t>
      </w:r>
      <w:r w:rsidR="005144F4" w:rsidRPr="005144F4">
        <w:rPr>
          <w:rFonts w:ascii="Times New Roman" w:hAnsi="Times New Roman" w:cs="Times New Roman"/>
          <w:sz w:val="28"/>
          <w:szCs w:val="28"/>
        </w:rPr>
        <w:t xml:space="preserve"> 2464 (ред. от 12.06.2024) "О порядке обучения по охране труда и проверки знания требований охраны труда" </w:t>
      </w:r>
      <w:r w:rsidR="00715FB6" w:rsidRPr="008B386D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715FB6" w:rsidRPr="008B386D">
        <w:rPr>
          <w:rFonts w:ascii="Times New Roman" w:hAnsi="Times New Roman" w:cs="Times New Roman"/>
          <w:sz w:val="28"/>
          <w:szCs w:val="28"/>
        </w:rPr>
        <w:t xml:space="preserve"> проходить обучение и проверку знаний охраны труда в обучающих</w:t>
      </w:r>
      <w:r w:rsidR="00715FB6" w:rsidRPr="008B386D">
        <w:rPr>
          <w:rFonts w:ascii="Times New Roman" w:hAnsi="Times New Roman" w:cs="Times New Roman"/>
        </w:rPr>
        <w:t xml:space="preserve"> </w:t>
      </w:r>
      <w:r w:rsidR="00715FB6" w:rsidRPr="008B386D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r w:rsidR="00715FB6" w:rsidRPr="008B386D">
        <w:rPr>
          <w:rFonts w:ascii="Times New Roman" w:eastAsia="Calibri" w:hAnsi="Times New Roman" w:cs="Times New Roman"/>
          <w:sz w:val="28"/>
          <w:szCs w:val="28"/>
        </w:rPr>
        <w:t>В результате реализации данного мероприятия предполагается сохранить на 100% уровне  количество обученных охране труда работников указанных категорий.</w:t>
      </w:r>
    </w:p>
    <w:p w:rsidR="00684C34" w:rsidRPr="008B386D" w:rsidRDefault="00715FB6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Меропр</w:t>
      </w:r>
      <w:r w:rsidR="005C4312">
        <w:rPr>
          <w:rFonts w:ascii="Times New Roman" w:eastAsia="Calibri" w:hAnsi="Times New Roman" w:cs="Times New Roman"/>
          <w:sz w:val="28"/>
          <w:szCs w:val="28"/>
        </w:rPr>
        <w:t>и</w:t>
      </w:r>
      <w:r w:rsidRPr="008B386D">
        <w:rPr>
          <w:rFonts w:ascii="Times New Roman" w:eastAsia="Calibri" w:hAnsi="Times New Roman" w:cs="Times New Roman"/>
          <w:sz w:val="28"/>
          <w:szCs w:val="28"/>
        </w:rPr>
        <w:t>ятие 3. «Обеспечение выполнения требований охраны труда в организациях района» включает проведение обучающих семинаров для руководителей и специалистов организаций района, занимающихся вопросами охраны труда, а также проведение конкурсов по охране труда. В результате реализации данного мероприятия предполагается проведение 15 семинаров, изготовление и раздача информационного материала, а также проведение 5 конкурсов по охране труда.</w:t>
      </w:r>
      <w:r w:rsidR="00472333">
        <w:rPr>
          <w:rFonts w:ascii="Times New Roman" w:eastAsia="Calibri" w:hAnsi="Times New Roman" w:cs="Times New Roman"/>
          <w:sz w:val="28"/>
          <w:szCs w:val="28"/>
        </w:rPr>
        <w:t xml:space="preserve"> Также в рамках данного мероприятия учитываются затраты организаций района на обеспечение требований законодательства в области охраны труда.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912" w:rsidRPr="008B386D" w:rsidRDefault="00C01C21" w:rsidP="00D01E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="00A53912" w:rsidRPr="008B3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A53912" w:rsidRPr="008B386D" w:rsidRDefault="006D5803" w:rsidP="00D01E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A53912" w:rsidRPr="008B3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Объемы и источники финансовых </w:t>
      </w:r>
      <w:r w:rsidR="00E06DA7" w:rsidRPr="008B386D">
        <w:rPr>
          <w:rFonts w:ascii="Times New Roman" w:eastAsia="Calibri" w:hAnsi="Times New Roman" w:cs="Times New Roman"/>
          <w:b/>
          <w:bCs/>
          <w:sz w:val="28"/>
          <w:szCs w:val="28"/>
        </w:rPr>
        <w:t>ресурсов, необходимых для реализации муниципальной программы</w:t>
      </w:r>
      <w:r w:rsidR="00A53912" w:rsidRPr="008B386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A53912" w:rsidRPr="00C01C21" w:rsidRDefault="00A53912" w:rsidP="00D01E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3912" w:rsidRPr="008B386D" w:rsidRDefault="00A53912" w:rsidP="00C01C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Финансирование Программы осущес</w:t>
      </w:r>
      <w:r w:rsidR="002C5E4C">
        <w:rPr>
          <w:rFonts w:ascii="Times New Roman" w:eastAsia="Calibri" w:hAnsi="Times New Roman" w:cs="Times New Roman"/>
          <w:sz w:val="28"/>
          <w:szCs w:val="28"/>
        </w:rPr>
        <w:t xml:space="preserve">твляется из </w:t>
      </w:r>
      <w:proofErr w:type="gramStart"/>
      <w:r w:rsidR="002C5E4C">
        <w:rPr>
          <w:rFonts w:ascii="Times New Roman" w:eastAsia="Calibri" w:hAnsi="Times New Roman" w:cs="Times New Roman"/>
          <w:sz w:val="28"/>
          <w:szCs w:val="28"/>
        </w:rPr>
        <w:t>следующих</w:t>
      </w:r>
      <w:proofErr w:type="gramEnd"/>
      <w:r w:rsidR="002C5E4C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 w:rsidR="009163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13F2" w:rsidRPr="008B386D" w:rsidRDefault="00A5391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Calibri" w:hAnsi="Times New Roman" w:cs="Times New Roman"/>
          <w:b/>
          <w:sz w:val="28"/>
          <w:szCs w:val="28"/>
        </w:rPr>
        <w:t>Местный бюджет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813F2" w:rsidRPr="008B3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E813F2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0927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3F2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том числе по годам:</w:t>
      </w:r>
    </w:p>
    <w:p w:rsidR="00E813F2" w:rsidRPr="008B386D" w:rsidRDefault="007C0927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3F2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E813F2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3F2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0927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42176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176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42176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44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42176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176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Calibri" w:hAnsi="Times New Roman" w:cs="Times New Roman"/>
          <w:b/>
          <w:sz w:val="28"/>
          <w:szCs w:val="28"/>
        </w:rPr>
        <w:t>Внебюджетные средства (средства работодателей)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</w:p>
    <w:p w:rsidR="00E813F2" w:rsidRPr="008B386D" w:rsidRDefault="00E813F2" w:rsidP="00D0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9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700,0 тыс. </w:t>
      </w:r>
      <w:proofErr w:type="spellStart"/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2C5E4C" w:rsidRPr="002C5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E4C">
        <w:rPr>
          <w:rFonts w:ascii="Times New Roman" w:eastAsia="Calibri" w:hAnsi="Times New Roman" w:cs="Times New Roman"/>
          <w:sz w:val="28"/>
          <w:szCs w:val="28"/>
        </w:rPr>
        <w:t>(Приложение № 3)</w:t>
      </w:r>
      <w:r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912" w:rsidRPr="008B386D" w:rsidRDefault="00AF15EA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Style w:val="blk"/>
          <w:rFonts w:ascii="Times New Roman" w:hAnsi="Times New Roman" w:cs="Times New Roman"/>
          <w:sz w:val="28"/>
          <w:szCs w:val="28"/>
        </w:rPr>
        <w:t>Финансирование мероприятий по улучшению условий и охраны труда работодателями осуществляется в размере не менее 0,2 процента суммы затрат на производство продукции (работ, услуг)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 xml:space="preserve"> (согласно</w:t>
      </w:r>
      <w:r w:rsidR="00990D65">
        <w:rPr>
          <w:rFonts w:ascii="Times New Roman" w:eastAsia="Calibri" w:hAnsi="Times New Roman" w:cs="Times New Roman"/>
          <w:sz w:val="28"/>
          <w:szCs w:val="28"/>
        </w:rPr>
        <w:t xml:space="preserve"> части 3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86D">
        <w:rPr>
          <w:rFonts w:ascii="Times New Roman" w:eastAsia="Calibri" w:hAnsi="Times New Roman" w:cs="Times New Roman"/>
          <w:sz w:val="28"/>
          <w:szCs w:val="28"/>
        </w:rPr>
        <w:t>ст</w:t>
      </w:r>
      <w:r w:rsidR="00990D65">
        <w:rPr>
          <w:rFonts w:ascii="Times New Roman" w:eastAsia="Calibri" w:hAnsi="Times New Roman" w:cs="Times New Roman"/>
          <w:sz w:val="28"/>
          <w:szCs w:val="28"/>
        </w:rPr>
        <w:t>атьи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22</w:t>
      </w:r>
      <w:r w:rsidR="00990D65">
        <w:rPr>
          <w:rFonts w:ascii="Times New Roman" w:eastAsia="Calibri" w:hAnsi="Times New Roman" w:cs="Times New Roman"/>
          <w:sz w:val="28"/>
          <w:szCs w:val="28"/>
        </w:rPr>
        <w:t>5</w:t>
      </w: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</w:t>
      </w:r>
      <w:r w:rsidR="00990D65">
        <w:rPr>
          <w:rFonts w:ascii="Times New Roman" w:eastAsia="Calibri" w:hAnsi="Times New Roman" w:cs="Times New Roman"/>
          <w:sz w:val="28"/>
          <w:szCs w:val="28"/>
        </w:rPr>
        <w:t>Р</w:t>
      </w:r>
      <w:r w:rsidRPr="008B386D">
        <w:rPr>
          <w:rFonts w:ascii="Times New Roman" w:eastAsia="Calibri" w:hAnsi="Times New Roman" w:cs="Times New Roman"/>
          <w:sz w:val="28"/>
          <w:szCs w:val="28"/>
        </w:rPr>
        <w:t>оссийской Федерации</w:t>
      </w:r>
      <w:r w:rsidR="00A53912" w:rsidRPr="008B386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A53912" w:rsidRDefault="00A53912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Программы возможна корректировка отдельных мероприятий, объемов и источников их финансирования на основе анализа полученных результатов, с учетом финансовых возможностей бюджета </w:t>
      </w:r>
      <w:r w:rsidR="00AF15EA" w:rsidRPr="008B386D">
        <w:rPr>
          <w:rFonts w:ascii="Times New Roman" w:eastAsia="Calibri" w:hAnsi="Times New Roman" w:cs="Times New Roman"/>
          <w:sz w:val="28"/>
          <w:szCs w:val="28"/>
        </w:rPr>
        <w:t>Рубцовского района</w:t>
      </w:r>
      <w:r w:rsidRPr="008B3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E27" w:rsidRPr="00C01C21" w:rsidRDefault="00D01E27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FC5" w:rsidRDefault="00AE3FC5" w:rsidP="00D01E27">
      <w:pPr>
        <w:pStyle w:val="a6"/>
        <w:numPr>
          <w:ilvl w:val="0"/>
          <w:numId w:val="8"/>
        </w:numPr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6D5803">
        <w:rPr>
          <w:rFonts w:eastAsia="Calibri"/>
          <w:b/>
          <w:sz w:val="28"/>
          <w:szCs w:val="28"/>
        </w:rPr>
        <w:t>Анализ рисков реализации муниципальной программы</w:t>
      </w:r>
    </w:p>
    <w:p w:rsidR="00C01C21" w:rsidRPr="00C01C21" w:rsidRDefault="00C01C21" w:rsidP="00C01C21">
      <w:pPr>
        <w:pStyle w:val="a6"/>
        <w:spacing w:before="0" w:beforeAutospacing="0" w:after="0" w:afterAutospacing="0"/>
        <w:ind w:left="786"/>
        <w:rPr>
          <w:rFonts w:eastAsia="Calibri"/>
          <w:b/>
        </w:rPr>
      </w:pPr>
    </w:p>
    <w:p w:rsidR="00AE3FC5" w:rsidRPr="008B386D" w:rsidRDefault="00C64461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Важнейшими условиями успешной реализации муниципальной программы являются эффективный мониторинг выполнения намеченных мероприятий, принятие оперативных мер по корректировке основных мероприятий и целевых показателей (индикаторов) муниципальной программы.</w:t>
      </w:r>
    </w:p>
    <w:p w:rsidR="00C64461" w:rsidRPr="008B386D" w:rsidRDefault="00C64461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Выполнению поставленных задач может препятствовать воздействие негативных факторов финансового характера.</w:t>
      </w:r>
    </w:p>
    <w:p w:rsidR="00C64461" w:rsidRPr="008B386D" w:rsidRDefault="00C64461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Финансовые риски связаны с возникновением бюджетного дефицита и как следствие с недостаточным финансированием муниципальной программы. Финансовые риски могут повлечь невыполнение в полном объеме программных мероприятий.</w:t>
      </w:r>
    </w:p>
    <w:p w:rsidR="00C64461" w:rsidRPr="008B386D" w:rsidRDefault="00C64461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Исключение указанных рисков возможно при условии достаточного и своевременного финансирования программных мероприятий.</w:t>
      </w:r>
    </w:p>
    <w:p w:rsidR="00E06DA7" w:rsidRPr="00C01C21" w:rsidRDefault="00E06DA7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C21" w:rsidRDefault="00E06DA7" w:rsidP="00C01C21">
      <w:pPr>
        <w:pStyle w:val="a6"/>
        <w:numPr>
          <w:ilvl w:val="0"/>
          <w:numId w:val="8"/>
        </w:numPr>
        <w:spacing w:before="0" w:beforeAutospacing="0" w:after="0" w:afterAutospacing="0"/>
        <w:ind w:left="0" w:firstLine="0"/>
        <w:jc w:val="center"/>
        <w:rPr>
          <w:rFonts w:eastAsia="Calibri"/>
          <w:b/>
          <w:sz w:val="28"/>
          <w:szCs w:val="28"/>
        </w:rPr>
      </w:pPr>
      <w:r w:rsidRPr="00C01C21">
        <w:rPr>
          <w:rFonts w:eastAsia="Calibri"/>
          <w:b/>
          <w:sz w:val="28"/>
          <w:szCs w:val="28"/>
        </w:rPr>
        <w:t xml:space="preserve">Методика оценки эффективности реализации муниципальной программы </w:t>
      </w:r>
    </w:p>
    <w:p w:rsidR="00C01C21" w:rsidRPr="00C01C21" w:rsidRDefault="00C01C21" w:rsidP="00C01C21">
      <w:pPr>
        <w:pStyle w:val="a6"/>
        <w:spacing w:before="0" w:beforeAutospacing="0" w:after="0" w:afterAutospacing="0"/>
        <w:rPr>
          <w:rFonts w:eastAsia="Calibri"/>
          <w:b/>
        </w:rPr>
      </w:pPr>
    </w:p>
    <w:p w:rsidR="00E06DA7" w:rsidRPr="008B386D" w:rsidRDefault="00E06DA7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Программы производится путем сравнения текущих значений показателей с их целевыми значениями. </w:t>
      </w:r>
    </w:p>
    <w:p w:rsidR="00885B50" w:rsidRPr="008B386D" w:rsidRDefault="00885B50" w:rsidP="00C0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срока ее реализации.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 xml:space="preserve">Комплексная оценка эффективности реализации муниципальной программы проводится на основе оценок по трем критериям: </w:t>
      </w:r>
    </w:p>
    <w:p w:rsidR="00885B50" w:rsidRPr="008B386D" w:rsidRDefault="00885B50" w:rsidP="00C01C21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885B50" w:rsidRPr="008B386D" w:rsidRDefault="00885B50" w:rsidP="00C01C21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3. степени реализации мероприятий муниципальной программы.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885B50" w:rsidRPr="008B386D" w:rsidRDefault="00885B50" w:rsidP="00D01E27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8B386D">
        <w:rPr>
          <w:rFonts w:ascii="Times New Roman" w:hAnsi="Times New Roman"/>
          <w:sz w:val="28"/>
          <w:szCs w:val="28"/>
        </w:rPr>
        <w:lastRenderedPageBreak/>
        <w:t>Се</w:t>
      </w:r>
      <w:proofErr w:type="gramStart"/>
      <w:r w:rsidRPr="008B386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8B386D">
        <w:rPr>
          <w:rFonts w:ascii="Times New Roman" w:hAnsi="Times New Roman"/>
          <w:sz w:val="28"/>
          <w:szCs w:val="28"/>
          <w:lang w:val="en-US"/>
        </w:rPr>
        <w:t xml:space="preserve"> = (1/m) x ∑</w:t>
      </w:r>
      <w:r w:rsidRPr="008B386D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8B386D">
        <w:rPr>
          <w:rFonts w:ascii="Times New Roman" w:hAnsi="Times New Roman"/>
          <w:sz w:val="28"/>
          <w:szCs w:val="28"/>
          <w:lang w:val="en-US"/>
        </w:rPr>
        <w:t xml:space="preserve">   (S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386D">
        <w:rPr>
          <w:rFonts w:ascii="Times New Roman" w:hAnsi="Times New Roman"/>
          <w:sz w:val="28"/>
          <w:szCs w:val="28"/>
          <w:lang w:val="en-US"/>
        </w:rPr>
        <w:t>),</w:t>
      </w:r>
    </w:p>
    <w:p w:rsidR="00885B50" w:rsidRPr="008B386D" w:rsidRDefault="00885B50" w:rsidP="00D01E27">
      <w:pPr>
        <w:pStyle w:val="1"/>
        <w:ind w:firstLine="709"/>
        <w:jc w:val="center"/>
        <w:rPr>
          <w:rFonts w:ascii="Times New Roman" w:hAnsi="Times New Roman"/>
          <w:sz w:val="16"/>
          <w:szCs w:val="16"/>
          <w:lang w:val="en-US"/>
        </w:rPr>
      </w:pPr>
      <w:r w:rsidRPr="008B386D">
        <w:rPr>
          <w:rFonts w:ascii="Times New Roman" w:hAnsi="Times New Roman"/>
          <w:sz w:val="16"/>
          <w:szCs w:val="16"/>
          <w:lang w:val="en-US"/>
        </w:rPr>
        <w:t xml:space="preserve">                              i=1</w:t>
      </w:r>
    </w:p>
    <w:p w:rsidR="00885B50" w:rsidRPr="008B386D" w:rsidRDefault="00885B50" w:rsidP="00D01E27">
      <w:pPr>
        <w:spacing w:after="0" w:line="240" w:lineRule="auto"/>
        <w:ind w:left="72" w:firstLine="495"/>
        <w:rPr>
          <w:rFonts w:ascii="Times New Roman" w:hAnsi="Times New Roman" w:cs="Times New Roman"/>
          <w:spacing w:val="-20"/>
          <w:lang w:val="en-US"/>
        </w:rPr>
      </w:pPr>
      <w:r w:rsidRPr="008B386D">
        <w:rPr>
          <w:rFonts w:ascii="Times New Roman" w:hAnsi="Times New Roman" w:cs="Times New Roman"/>
          <w:spacing w:val="-20"/>
        </w:rPr>
        <w:t>где</w:t>
      </w:r>
      <w:r w:rsidRPr="008B386D">
        <w:rPr>
          <w:rFonts w:ascii="Times New Roman" w:hAnsi="Times New Roman" w:cs="Times New Roman"/>
          <w:spacing w:val="-20"/>
          <w:lang w:val="en-US"/>
        </w:rPr>
        <w:t>:</w:t>
      </w:r>
    </w:p>
    <w:p w:rsidR="00885B50" w:rsidRPr="008B386D" w:rsidRDefault="00885B50" w:rsidP="00D01E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Се</w:t>
      </w:r>
      <w:proofErr w:type="gramStart"/>
      <w:r w:rsidRPr="008B386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8B386D">
        <w:rPr>
          <w:rFonts w:ascii="Times New Roman" w:hAnsi="Times New Roman"/>
          <w:sz w:val="28"/>
          <w:szCs w:val="28"/>
        </w:rPr>
        <w:t xml:space="preserve"> - оценка степени достижения цели, решения задачи муниципальной программы;</w:t>
      </w:r>
    </w:p>
    <w:p w:rsidR="00885B50" w:rsidRPr="008B386D" w:rsidRDefault="00885B50" w:rsidP="00D01E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86D">
        <w:rPr>
          <w:rFonts w:ascii="Times New Roman" w:hAnsi="Times New Roman"/>
          <w:sz w:val="28"/>
          <w:szCs w:val="28"/>
        </w:rPr>
        <w:t>m</w:t>
      </w:r>
      <w:proofErr w:type="spellEnd"/>
      <w:r w:rsidRPr="008B386D">
        <w:rPr>
          <w:rFonts w:ascii="Times New Roman" w:hAnsi="Times New Roman"/>
          <w:sz w:val="28"/>
          <w:szCs w:val="28"/>
        </w:rPr>
        <w:t xml:space="preserve"> - число показателей, характеризующих степень </w:t>
      </w:r>
      <w:proofErr w:type="gramStart"/>
      <w:r w:rsidRPr="008B386D">
        <w:rPr>
          <w:rFonts w:ascii="Times New Roman" w:hAnsi="Times New Roman"/>
          <w:sz w:val="28"/>
          <w:szCs w:val="28"/>
        </w:rPr>
        <w:t>достижения целей решения задачи муниципальной программы</w:t>
      </w:r>
      <w:proofErr w:type="gramEnd"/>
      <w:r w:rsidRPr="008B386D">
        <w:rPr>
          <w:rFonts w:ascii="Times New Roman" w:hAnsi="Times New Roman"/>
          <w:sz w:val="28"/>
          <w:szCs w:val="28"/>
        </w:rPr>
        <w:t>;</w:t>
      </w:r>
    </w:p>
    <w:p w:rsidR="00885B50" w:rsidRPr="008B386D" w:rsidRDefault="00885B50" w:rsidP="00D01E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∑ - сумма значений;</w:t>
      </w:r>
    </w:p>
    <w:p w:rsidR="00885B50" w:rsidRPr="008B386D" w:rsidRDefault="00885B50" w:rsidP="00D01E2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  <w:lang w:val="en-US"/>
        </w:rPr>
        <w:t>S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386D">
        <w:rPr>
          <w:rFonts w:ascii="Times New Roman" w:hAnsi="Times New Roman"/>
          <w:sz w:val="28"/>
          <w:szCs w:val="28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85B50" w:rsidRPr="008B386D" w:rsidRDefault="00885B50" w:rsidP="00D01E2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производится по формуле:</w:t>
      </w:r>
    </w:p>
    <w:p w:rsidR="00885B50" w:rsidRPr="008B386D" w:rsidRDefault="00885B50" w:rsidP="00D01E2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B50" w:rsidRPr="008B386D" w:rsidRDefault="00885B50" w:rsidP="00D01E27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  <w:lang w:val="en-US"/>
        </w:rPr>
        <w:t>S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386D">
        <w:rPr>
          <w:rFonts w:ascii="Times New Roman" w:hAnsi="Times New Roman"/>
          <w:sz w:val="28"/>
          <w:szCs w:val="28"/>
        </w:rPr>
        <w:t xml:space="preserve"> = (</w:t>
      </w:r>
      <w:r w:rsidRPr="008B386D">
        <w:rPr>
          <w:rFonts w:ascii="Times New Roman" w:hAnsi="Times New Roman"/>
          <w:sz w:val="28"/>
          <w:szCs w:val="28"/>
          <w:lang w:val="en-US"/>
        </w:rPr>
        <w:t>F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386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B386D">
        <w:rPr>
          <w:rFonts w:ascii="Times New Roman" w:hAnsi="Times New Roman"/>
          <w:sz w:val="28"/>
          <w:szCs w:val="28"/>
        </w:rPr>
        <w:t>/ Р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386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B386D">
        <w:rPr>
          <w:rFonts w:ascii="Times New Roman" w:hAnsi="Times New Roman"/>
          <w:sz w:val="28"/>
          <w:szCs w:val="28"/>
        </w:rPr>
        <w:t>х</w:t>
      </w:r>
      <w:proofErr w:type="spellEnd"/>
      <w:r w:rsidRPr="008B386D">
        <w:rPr>
          <w:rFonts w:ascii="Times New Roman" w:hAnsi="Times New Roman"/>
          <w:sz w:val="28"/>
          <w:szCs w:val="28"/>
        </w:rPr>
        <w:t xml:space="preserve"> 100%,</w:t>
      </w:r>
    </w:p>
    <w:p w:rsidR="00885B50" w:rsidRPr="008B386D" w:rsidRDefault="00885B50" w:rsidP="00D01E2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где:</w:t>
      </w:r>
    </w:p>
    <w:p w:rsidR="00885B50" w:rsidRPr="008B386D" w:rsidRDefault="00885B50" w:rsidP="00D01E2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F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386D">
        <w:rPr>
          <w:rFonts w:ascii="Times New Roman" w:hAnsi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885B50" w:rsidRPr="008B386D" w:rsidRDefault="00885B50" w:rsidP="00D01E2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Р</w:t>
      </w:r>
      <w:proofErr w:type="gramStart"/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End"/>
      <w:r w:rsidRPr="008B386D">
        <w:rPr>
          <w:rFonts w:ascii="Times New Roman" w:hAnsi="Times New Roman"/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B386D">
        <w:rPr>
          <w:rFonts w:ascii="Times New Roman" w:hAnsi="Times New Roman"/>
          <w:sz w:val="28"/>
          <w:szCs w:val="28"/>
          <w:lang w:val="en-US"/>
        </w:rPr>
        <w:t>S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386D">
        <w:rPr>
          <w:rFonts w:ascii="Times New Roman" w:hAnsi="Times New Roman"/>
          <w:sz w:val="28"/>
          <w:szCs w:val="28"/>
        </w:rPr>
        <w:t xml:space="preserve"> = (</w:t>
      </w:r>
      <w:r w:rsidRPr="008B386D">
        <w:rPr>
          <w:rFonts w:ascii="Times New Roman" w:hAnsi="Times New Roman"/>
          <w:sz w:val="28"/>
          <w:szCs w:val="28"/>
          <w:lang w:val="en-US"/>
        </w:rPr>
        <w:t>F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386D">
        <w:rPr>
          <w:rFonts w:ascii="Times New Roman" w:hAnsi="Times New Roman"/>
          <w:sz w:val="28"/>
          <w:szCs w:val="28"/>
        </w:rPr>
        <w:t>/Р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386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B386D">
        <w:rPr>
          <w:rFonts w:ascii="Times New Roman" w:hAnsi="Times New Roman"/>
          <w:sz w:val="28"/>
          <w:szCs w:val="28"/>
        </w:rPr>
        <w:t>х</w:t>
      </w:r>
      <w:proofErr w:type="spellEnd"/>
      <w:r w:rsidRPr="008B386D">
        <w:rPr>
          <w:rFonts w:ascii="Times New Roman" w:hAnsi="Times New Roman"/>
          <w:sz w:val="28"/>
          <w:szCs w:val="28"/>
        </w:rPr>
        <w:t xml:space="preserve"> 100%, (для индикаторов (показателей), желаемой тенденцией развития которых является снижение значений).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8B386D">
        <w:rPr>
          <w:rFonts w:ascii="Times New Roman" w:hAnsi="Times New Roman"/>
          <w:sz w:val="28"/>
          <w:szCs w:val="28"/>
        </w:rPr>
        <w:t>равным</w:t>
      </w:r>
      <w:proofErr w:type="gramEnd"/>
      <w:r w:rsidRPr="008B386D">
        <w:rPr>
          <w:rFonts w:ascii="Times New Roman" w:hAnsi="Times New Roman"/>
          <w:sz w:val="28"/>
          <w:szCs w:val="28"/>
        </w:rPr>
        <w:t xml:space="preserve"> 100%.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885B50" w:rsidRPr="008B386D" w:rsidRDefault="00885B50" w:rsidP="00D01E2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B50" w:rsidRPr="008B386D" w:rsidRDefault="00885B50" w:rsidP="00D01E27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386D">
        <w:rPr>
          <w:rFonts w:ascii="Times New Roman" w:hAnsi="Times New Roman"/>
          <w:sz w:val="28"/>
          <w:szCs w:val="28"/>
        </w:rPr>
        <w:t>Fin</w:t>
      </w:r>
      <w:proofErr w:type="spellEnd"/>
      <w:r w:rsidRPr="008B386D">
        <w:rPr>
          <w:rFonts w:ascii="Times New Roman" w:hAnsi="Times New Roman"/>
          <w:sz w:val="28"/>
          <w:szCs w:val="28"/>
        </w:rPr>
        <w:t xml:space="preserve"> = (К / L) </w:t>
      </w:r>
      <w:proofErr w:type="spellStart"/>
      <w:r w:rsidRPr="008B386D">
        <w:rPr>
          <w:rFonts w:ascii="Times New Roman" w:hAnsi="Times New Roman"/>
          <w:sz w:val="28"/>
          <w:szCs w:val="28"/>
        </w:rPr>
        <w:t>х</w:t>
      </w:r>
      <w:proofErr w:type="spellEnd"/>
      <w:r w:rsidRPr="008B386D">
        <w:rPr>
          <w:rFonts w:ascii="Times New Roman" w:hAnsi="Times New Roman"/>
          <w:sz w:val="28"/>
          <w:szCs w:val="28"/>
        </w:rPr>
        <w:t xml:space="preserve"> 100%,</w:t>
      </w:r>
    </w:p>
    <w:p w:rsidR="00885B50" w:rsidRPr="008B386D" w:rsidRDefault="00885B50" w:rsidP="00D01E2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где: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86D">
        <w:rPr>
          <w:rFonts w:ascii="Times New Roman" w:hAnsi="Times New Roman"/>
          <w:sz w:val="28"/>
          <w:szCs w:val="28"/>
        </w:rPr>
        <w:t>Fin</w:t>
      </w:r>
      <w:proofErr w:type="spellEnd"/>
      <w:r w:rsidRPr="008B386D">
        <w:rPr>
          <w:rFonts w:ascii="Times New Roman" w:hAnsi="Times New Roman"/>
          <w:sz w:val="28"/>
          <w:szCs w:val="28"/>
        </w:rPr>
        <w:t xml:space="preserve"> - уровень финансирования реализации мероприятий муниципальной программы;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386D">
        <w:rPr>
          <w:rFonts w:ascii="Times New Roman" w:hAnsi="Times New Roman"/>
          <w:sz w:val="28"/>
          <w:szCs w:val="28"/>
        </w:rPr>
        <w:t>К</w:t>
      </w:r>
      <w:proofErr w:type="gramEnd"/>
      <w:r w:rsidRPr="008B386D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 xml:space="preserve">L - плановый объем финансовых ресурсов, предусмотренных на реализацию муниципальной программы на соответствующий отчетный период. 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885B50" w:rsidRPr="008B386D" w:rsidRDefault="00885B50" w:rsidP="00D01E2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B50" w:rsidRPr="008B386D" w:rsidRDefault="00885B50" w:rsidP="00D01E27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386D">
        <w:rPr>
          <w:rFonts w:ascii="Times New Roman" w:hAnsi="Times New Roman"/>
          <w:sz w:val="28"/>
          <w:szCs w:val="28"/>
        </w:rPr>
        <w:t>Ме</w:t>
      </w:r>
      <w:proofErr w:type="spellEnd"/>
      <w:proofErr w:type="gramStart"/>
      <w:r w:rsidRPr="008B386D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8B386D">
        <w:rPr>
          <w:rFonts w:ascii="Times New Roman" w:hAnsi="Times New Roman"/>
          <w:sz w:val="28"/>
          <w:szCs w:val="28"/>
        </w:rPr>
        <w:t xml:space="preserve"> = (1 /</w:t>
      </w:r>
      <w:r w:rsidRPr="008B386D">
        <w:rPr>
          <w:rFonts w:ascii="Times New Roman" w:hAnsi="Times New Roman"/>
          <w:sz w:val="28"/>
          <w:szCs w:val="28"/>
          <w:lang w:val="en-US"/>
        </w:rPr>
        <w:t>n</w:t>
      </w:r>
      <w:r w:rsidRPr="008B386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B386D">
        <w:rPr>
          <w:rFonts w:ascii="Times New Roman" w:hAnsi="Times New Roman"/>
          <w:sz w:val="28"/>
          <w:szCs w:val="28"/>
        </w:rPr>
        <w:t>х</w:t>
      </w:r>
      <w:proofErr w:type="spellEnd"/>
      <w:r w:rsidRPr="008B386D">
        <w:rPr>
          <w:rFonts w:ascii="Times New Roman" w:hAnsi="Times New Roman"/>
          <w:sz w:val="28"/>
          <w:szCs w:val="28"/>
        </w:rPr>
        <w:t xml:space="preserve"> ∑</w:t>
      </w:r>
      <w:r w:rsidRPr="008B386D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8B386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B386D">
        <w:rPr>
          <w:rFonts w:ascii="Times New Roman" w:hAnsi="Times New Roman"/>
          <w:sz w:val="28"/>
          <w:szCs w:val="28"/>
        </w:rPr>
        <w:t>(R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8B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86D">
        <w:rPr>
          <w:rFonts w:ascii="Times New Roman" w:hAnsi="Times New Roman"/>
          <w:sz w:val="28"/>
          <w:szCs w:val="28"/>
        </w:rPr>
        <w:t>х</w:t>
      </w:r>
      <w:proofErr w:type="spellEnd"/>
      <w:r w:rsidRPr="008B386D">
        <w:rPr>
          <w:rFonts w:ascii="Times New Roman" w:hAnsi="Times New Roman"/>
          <w:sz w:val="28"/>
          <w:szCs w:val="28"/>
        </w:rPr>
        <w:t xml:space="preserve"> 100%),</w:t>
      </w:r>
    </w:p>
    <w:p w:rsidR="00885B50" w:rsidRPr="008B386D" w:rsidRDefault="00885B50" w:rsidP="00D01E27">
      <w:pPr>
        <w:pStyle w:val="1"/>
        <w:ind w:firstLine="709"/>
        <w:jc w:val="center"/>
        <w:rPr>
          <w:rFonts w:ascii="Times New Roman" w:hAnsi="Times New Roman"/>
          <w:sz w:val="16"/>
          <w:szCs w:val="16"/>
        </w:rPr>
      </w:pPr>
      <w:r w:rsidRPr="008B386D">
        <w:rPr>
          <w:rFonts w:ascii="Times New Roman" w:hAnsi="Times New Roman"/>
          <w:sz w:val="16"/>
          <w:szCs w:val="16"/>
        </w:rPr>
        <w:t xml:space="preserve">            </w:t>
      </w:r>
      <w:r w:rsidRPr="008B386D">
        <w:rPr>
          <w:rFonts w:ascii="Times New Roman" w:hAnsi="Times New Roman"/>
          <w:sz w:val="16"/>
          <w:szCs w:val="16"/>
          <w:lang w:val="en-US"/>
        </w:rPr>
        <w:t>j</w:t>
      </w:r>
      <w:r w:rsidRPr="008B386D">
        <w:rPr>
          <w:rFonts w:ascii="Times New Roman" w:hAnsi="Times New Roman"/>
          <w:sz w:val="16"/>
          <w:szCs w:val="16"/>
        </w:rPr>
        <w:t xml:space="preserve">=1 </w:t>
      </w:r>
    </w:p>
    <w:p w:rsidR="00885B50" w:rsidRPr="008B386D" w:rsidRDefault="00885B50" w:rsidP="00D01E2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где: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86D">
        <w:rPr>
          <w:rFonts w:ascii="Times New Roman" w:hAnsi="Times New Roman"/>
          <w:sz w:val="28"/>
          <w:szCs w:val="28"/>
        </w:rPr>
        <w:lastRenderedPageBreak/>
        <w:t>Ме</w:t>
      </w:r>
      <w:proofErr w:type="spellEnd"/>
      <w:proofErr w:type="gramStart"/>
      <w:r w:rsidRPr="008B386D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8B386D">
        <w:rPr>
          <w:rFonts w:ascii="Times New Roman" w:hAnsi="Times New Roman"/>
          <w:sz w:val="28"/>
          <w:szCs w:val="28"/>
        </w:rPr>
        <w:t xml:space="preserve"> - оценка степени реализации мероприятий муниципальной программы (подпрограммы);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  <w:lang w:val="en-US"/>
        </w:rPr>
        <w:t>n</w:t>
      </w:r>
      <w:r w:rsidRPr="008B386D">
        <w:rPr>
          <w:rFonts w:ascii="Times New Roman" w:hAnsi="Times New Roman"/>
          <w:sz w:val="28"/>
          <w:szCs w:val="28"/>
        </w:rPr>
        <w:t xml:space="preserve"> - количество мероприятий, включенных в муниципальную программу (подпрограмму);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∑ - сумма значений;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R</w:t>
      </w:r>
      <w:r w:rsidRPr="008B386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8B386D">
        <w:rPr>
          <w:rFonts w:ascii="Times New Roman" w:hAnsi="Times New Roman"/>
          <w:sz w:val="28"/>
          <w:szCs w:val="28"/>
        </w:rPr>
        <w:t xml:space="preserve"> - показатель достижения ожидаемого непосредственного результата j-го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8B386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8B386D">
        <w:rPr>
          <w:rFonts w:ascii="Times New Roman" w:hAnsi="Times New Roman"/>
          <w:sz w:val="28"/>
          <w:szCs w:val="28"/>
        </w:rPr>
        <w:t xml:space="preserve"> непосредственного результата - как «0».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1.4. Комплексная оценка эффективности реализации муниципальной программы (далее - «комплексная оценка») производится по следующей формуле:</w:t>
      </w:r>
    </w:p>
    <w:p w:rsidR="00885B50" w:rsidRPr="008B386D" w:rsidRDefault="00885B50" w:rsidP="00D01E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386D">
        <w:rPr>
          <w:rFonts w:ascii="Times New Roman" w:hAnsi="Times New Roman" w:cs="Times New Roman"/>
          <w:color w:val="000000"/>
          <w:sz w:val="28"/>
          <w:szCs w:val="28"/>
        </w:rPr>
        <w:t>О = (Се</w:t>
      </w:r>
      <w:r w:rsidRPr="008B386D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8B386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8B386D">
        <w:rPr>
          <w:rFonts w:ascii="Times New Roman" w:hAnsi="Times New Roman" w:cs="Times New Roman"/>
          <w:color w:val="000000"/>
          <w:sz w:val="28"/>
          <w:szCs w:val="28"/>
          <w:lang w:val="en-US"/>
        </w:rPr>
        <w:t>Fin</w:t>
      </w:r>
      <w:r w:rsidRPr="008B386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8B386D">
        <w:rPr>
          <w:rFonts w:ascii="Times New Roman" w:hAnsi="Times New Roman" w:cs="Times New Roman"/>
          <w:color w:val="000000"/>
          <w:sz w:val="28"/>
          <w:szCs w:val="28"/>
        </w:rPr>
        <w:t>Ме</w:t>
      </w:r>
      <w:proofErr w:type="spellEnd"/>
      <w:proofErr w:type="gramStart"/>
      <w:r w:rsidRPr="008B386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End"/>
      <w:r w:rsidRPr="008B386D">
        <w:rPr>
          <w:rFonts w:ascii="Times New Roman" w:hAnsi="Times New Roman" w:cs="Times New Roman"/>
          <w:color w:val="000000"/>
          <w:sz w:val="28"/>
          <w:szCs w:val="28"/>
        </w:rPr>
        <w:t>)/3,</w:t>
      </w:r>
    </w:p>
    <w:p w:rsidR="00885B50" w:rsidRPr="008B386D" w:rsidRDefault="00885B50" w:rsidP="00D01E2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где: О - комплексная оценка.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2. Реализация муниципальной программы может характеризоваться: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885B50" w:rsidRPr="008B386D" w:rsidRDefault="00885B50" w:rsidP="00C01C2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B386D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885B50" w:rsidRPr="008B386D" w:rsidRDefault="00885B50" w:rsidP="00D01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5EA" w:rsidRPr="008B386D" w:rsidRDefault="00AF15EA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12" w:rsidRPr="008B386D" w:rsidRDefault="00A53912" w:rsidP="00D01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2D2D" w:rsidRPr="008B386D" w:rsidRDefault="00822D2D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2D" w:rsidRPr="008B386D" w:rsidRDefault="00822D2D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2D" w:rsidRPr="008B386D" w:rsidRDefault="00822D2D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2D" w:rsidRPr="008B386D" w:rsidRDefault="00822D2D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2D" w:rsidRPr="008B386D" w:rsidRDefault="00822D2D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2D" w:rsidRPr="008B386D" w:rsidRDefault="00822D2D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2D" w:rsidRPr="008B386D" w:rsidRDefault="00822D2D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2D" w:rsidRDefault="00822D2D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B9" w:rsidRDefault="00046CB9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B9" w:rsidRDefault="00046CB9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B9" w:rsidRDefault="00046CB9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B9" w:rsidRDefault="00046CB9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B9" w:rsidRDefault="00046CB9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B9" w:rsidRDefault="00046CB9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B9" w:rsidRDefault="00046CB9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CB9" w:rsidRDefault="00046CB9" w:rsidP="00D01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912" w:rsidRPr="008B386D" w:rsidRDefault="00822D2D" w:rsidP="00D01E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38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C01C2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8B386D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01C21" w:rsidRDefault="00C01C21" w:rsidP="00D01E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01C21" w:rsidRDefault="00BB5D58" w:rsidP="00D01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C21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</w:p>
    <w:p w:rsidR="00A53912" w:rsidRPr="00C01C21" w:rsidRDefault="00BB5D58" w:rsidP="00D01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C21">
        <w:rPr>
          <w:rFonts w:ascii="Times New Roman" w:eastAsia="Calibri" w:hAnsi="Times New Roman" w:cs="Times New Roman"/>
          <w:sz w:val="28"/>
          <w:szCs w:val="28"/>
        </w:rPr>
        <w:t>об индикаторах муниципальной программы и их значениях</w:t>
      </w:r>
    </w:p>
    <w:p w:rsidR="009A44D2" w:rsidRPr="008B386D" w:rsidRDefault="009A44D2" w:rsidP="00D01E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a"/>
        <w:tblW w:w="9682" w:type="dxa"/>
        <w:tblLook w:val="04A0"/>
      </w:tblPr>
      <w:tblGrid>
        <w:gridCol w:w="660"/>
        <w:gridCol w:w="2303"/>
        <w:gridCol w:w="1292"/>
        <w:gridCol w:w="1344"/>
        <w:gridCol w:w="821"/>
        <w:gridCol w:w="819"/>
        <w:gridCol w:w="819"/>
        <w:gridCol w:w="809"/>
        <w:gridCol w:w="815"/>
      </w:tblGrid>
      <w:tr w:rsidR="00264531" w:rsidRPr="008B386D" w:rsidTr="009A44D2">
        <w:trPr>
          <w:cantSplit/>
        </w:trPr>
        <w:tc>
          <w:tcPr>
            <w:tcW w:w="660" w:type="dxa"/>
            <w:vMerge w:val="restart"/>
          </w:tcPr>
          <w:p w:rsidR="00264531" w:rsidRPr="008B386D" w:rsidRDefault="00264531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</w:tcPr>
          <w:p w:rsidR="00264531" w:rsidRPr="008B386D" w:rsidRDefault="00264531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</w:tcPr>
          <w:p w:rsidR="00264531" w:rsidRPr="008B386D" w:rsidRDefault="00264531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344" w:type="dxa"/>
            <w:vMerge w:val="restart"/>
          </w:tcPr>
          <w:p w:rsidR="00264531" w:rsidRPr="008B386D" w:rsidRDefault="00264531" w:rsidP="00990D65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Базовый показатель (20</w:t>
            </w:r>
            <w:r w:rsidR="00990D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23</w:t>
            </w: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083" w:type="dxa"/>
            <w:gridSpan w:val="5"/>
          </w:tcPr>
          <w:p w:rsidR="00264531" w:rsidRPr="008B386D" w:rsidRDefault="00264531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Прогноз</w:t>
            </w:r>
          </w:p>
        </w:tc>
      </w:tr>
      <w:tr w:rsidR="00264531" w:rsidRPr="008B386D" w:rsidTr="009A44D2">
        <w:trPr>
          <w:cantSplit/>
        </w:trPr>
        <w:tc>
          <w:tcPr>
            <w:tcW w:w="660" w:type="dxa"/>
            <w:vMerge/>
          </w:tcPr>
          <w:p w:rsidR="00264531" w:rsidRPr="008B386D" w:rsidRDefault="00264531" w:rsidP="00D01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264531" w:rsidRPr="008B386D" w:rsidRDefault="00264531" w:rsidP="00D01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264531" w:rsidRPr="008B386D" w:rsidRDefault="00264531" w:rsidP="00D01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264531" w:rsidRPr="008B386D" w:rsidRDefault="00264531" w:rsidP="00D01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gridSpan w:val="5"/>
          </w:tcPr>
          <w:p w:rsidR="00264531" w:rsidRPr="008B386D" w:rsidRDefault="00264531" w:rsidP="00D01E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86D">
              <w:rPr>
                <w:rFonts w:ascii="Times New Roman" w:eastAsia="Calibri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64531" w:rsidRPr="008B386D" w:rsidTr="009A44D2">
        <w:trPr>
          <w:cantSplit/>
        </w:trPr>
        <w:tc>
          <w:tcPr>
            <w:tcW w:w="660" w:type="dxa"/>
            <w:vMerge/>
          </w:tcPr>
          <w:p w:rsidR="00264531" w:rsidRPr="008B386D" w:rsidRDefault="00264531" w:rsidP="00D01E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264531" w:rsidRPr="008B386D" w:rsidRDefault="00264531" w:rsidP="00D01E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264531" w:rsidRPr="008B386D" w:rsidRDefault="00264531" w:rsidP="00D01E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264531" w:rsidRPr="008B386D" w:rsidRDefault="00264531" w:rsidP="00D01E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264531" w:rsidRPr="006D5803" w:rsidRDefault="00264531" w:rsidP="00990D65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</w:t>
            </w:r>
            <w:r w:rsidR="00742176"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  <w:r w:rsidR="00990D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264531" w:rsidRPr="006D5803" w:rsidRDefault="00264531" w:rsidP="00990D65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202</w:t>
            </w:r>
            <w:r w:rsidR="00990D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264531" w:rsidRPr="006D5803" w:rsidRDefault="00264531" w:rsidP="00990D65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202</w:t>
            </w:r>
            <w:r w:rsidR="00990D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:rsidR="00264531" w:rsidRPr="006D5803" w:rsidRDefault="00264531" w:rsidP="00990D65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202</w:t>
            </w:r>
            <w:r w:rsidR="00990D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264531" w:rsidRPr="006D5803" w:rsidRDefault="00264531" w:rsidP="00990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0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90D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64531" w:rsidRPr="008B386D" w:rsidTr="009A44D2">
        <w:trPr>
          <w:cantSplit/>
          <w:trHeight w:val="1123"/>
        </w:trPr>
        <w:tc>
          <w:tcPr>
            <w:tcW w:w="660" w:type="dxa"/>
          </w:tcPr>
          <w:p w:rsidR="00264531" w:rsidRPr="008B386D" w:rsidRDefault="001D4DCF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1.</w:t>
            </w:r>
          </w:p>
        </w:tc>
        <w:tc>
          <w:tcPr>
            <w:tcW w:w="2303" w:type="dxa"/>
          </w:tcPr>
          <w:p w:rsidR="00264531" w:rsidRPr="006D5803" w:rsidRDefault="00264531" w:rsidP="00D01E27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Численность пострадавших при несчастных случаях на производстве с утратой трудоспособности на 1 рабочий день и более</w:t>
            </w:r>
          </w:p>
        </w:tc>
        <w:tc>
          <w:tcPr>
            <w:tcW w:w="1292" w:type="dxa"/>
          </w:tcPr>
          <w:p w:rsidR="00264531" w:rsidRPr="008B386D" w:rsidRDefault="00264531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человек</w:t>
            </w:r>
          </w:p>
        </w:tc>
        <w:tc>
          <w:tcPr>
            <w:tcW w:w="1344" w:type="dxa"/>
          </w:tcPr>
          <w:p w:rsidR="00264531" w:rsidRPr="008B386D" w:rsidRDefault="00742176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</w:t>
            </w:r>
          </w:p>
        </w:tc>
        <w:tc>
          <w:tcPr>
            <w:tcW w:w="821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9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9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09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5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1D4DCF" w:rsidRPr="008B386D" w:rsidTr="009A44D2">
        <w:trPr>
          <w:cantSplit/>
        </w:trPr>
        <w:tc>
          <w:tcPr>
            <w:tcW w:w="660" w:type="dxa"/>
          </w:tcPr>
          <w:p w:rsidR="001D4DCF" w:rsidRPr="008B386D" w:rsidRDefault="001D4DCF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2.</w:t>
            </w:r>
          </w:p>
        </w:tc>
        <w:tc>
          <w:tcPr>
            <w:tcW w:w="2303" w:type="dxa"/>
          </w:tcPr>
          <w:p w:rsidR="001D4DCF" w:rsidRPr="006D5803" w:rsidRDefault="001D4DCF" w:rsidP="00D01E27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Удельная численность погибших в результате несчастных случаев на производстве со смертельным исходом в расчете на </w:t>
            </w:r>
            <w:r w:rsidR="00B16C8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10 </w:t>
            </w: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тыс. </w:t>
            </w:r>
            <w:r w:rsidR="00B16C8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чел. </w:t>
            </w: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работающих</w:t>
            </w:r>
          </w:p>
        </w:tc>
        <w:tc>
          <w:tcPr>
            <w:tcW w:w="1292" w:type="dxa"/>
          </w:tcPr>
          <w:p w:rsidR="001D4DCF" w:rsidRPr="008B386D" w:rsidRDefault="001D4DCF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человек</w:t>
            </w:r>
          </w:p>
        </w:tc>
        <w:tc>
          <w:tcPr>
            <w:tcW w:w="1344" w:type="dxa"/>
          </w:tcPr>
          <w:p w:rsidR="001D4DCF" w:rsidRPr="008B386D" w:rsidRDefault="00ED2859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1D4DCF" w:rsidRPr="008B386D" w:rsidRDefault="00ED2859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9" w:type="dxa"/>
          </w:tcPr>
          <w:p w:rsidR="001D4DCF" w:rsidRPr="008B386D" w:rsidRDefault="00ED2859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9" w:type="dxa"/>
          </w:tcPr>
          <w:p w:rsidR="001D4DCF" w:rsidRPr="008B386D" w:rsidRDefault="00ED2859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09" w:type="dxa"/>
          </w:tcPr>
          <w:p w:rsidR="001D4DCF" w:rsidRPr="008B386D" w:rsidRDefault="00ED2859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5" w:type="dxa"/>
          </w:tcPr>
          <w:p w:rsidR="001D4DCF" w:rsidRPr="008B386D" w:rsidRDefault="00ED2859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264531" w:rsidRPr="008B386D" w:rsidTr="009A44D2">
        <w:trPr>
          <w:cantSplit/>
        </w:trPr>
        <w:tc>
          <w:tcPr>
            <w:tcW w:w="660" w:type="dxa"/>
          </w:tcPr>
          <w:p w:rsidR="00264531" w:rsidRPr="008B386D" w:rsidRDefault="001D4DCF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3</w:t>
            </w:r>
            <w:r w:rsidR="00264531"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.</w:t>
            </w:r>
          </w:p>
        </w:tc>
        <w:tc>
          <w:tcPr>
            <w:tcW w:w="2303" w:type="dxa"/>
          </w:tcPr>
          <w:p w:rsidR="00264531" w:rsidRPr="006D5803" w:rsidRDefault="001D4DCF" w:rsidP="00D01E27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Удельная ч</w:t>
            </w:r>
            <w:r w:rsidR="00264531"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исленность </w:t>
            </w: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лиц с установленным в текущем году </w:t>
            </w:r>
            <w:r w:rsidR="003F58CB"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профессиональны</w:t>
            </w: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м</w:t>
            </w:r>
            <w:r w:rsidR="003F58CB"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заболевани</w:t>
            </w: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ем в расчете </w:t>
            </w:r>
            <w:r w:rsidR="003F58CB"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на 10 тыс. чел. </w:t>
            </w: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работающих</w:t>
            </w:r>
          </w:p>
        </w:tc>
        <w:tc>
          <w:tcPr>
            <w:tcW w:w="1292" w:type="dxa"/>
          </w:tcPr>
          <w:p w:rsidR="00264531" w:rsidRPr="008B386D" w:rsidRDefault="00264531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человек</w:t>
            </w:r>
          </w:p>
        </w:tc>
        <w:tc>
          <w:tcPr>
            <w:tcW w:w="1344" w:type="dxa"/>
          </w:tcPr>
          <w:p w:rsidR="00264531" w:rsidRPr="008B386D" w:rsidRDefault="003F58CB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9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9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09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5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264531" w:rsidRPr="008B386D" w:rsidTr="009A44D2">
        <w:trPr>
          <w:cantSplit/>
        </w:trPr>
        <w:tc>
          <w:tcPr>
            <w:tcW w:w="660" w:type="dxa"/>
          </w:tcPr>
          <w:p w:rsidR="00264531" w:rsidRPr="008B386D" w:rsidRDefault="001D4DCF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4</w:t>
            </w:r>
            <w:r w:rsidR="00264531"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.</w:t>
            </w:r>
          </w:p>
        </w:tc>
        <w:tc>
          <w:tcPr>
            <w:tcW w:w="2303" w:type="dxa"/>
          </w:tcPr>
          <w:p w:rsidR="00264531" w:rsidRPr="006D5803" w:rsidRDefault="001D4DCF" w:rsidP="00D01E27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Удельная численность лиц, которым в текущем году впервые установлена инвалидность по трудовому увечью в расчете на 10 тыс. чел. работающих</w:t>
            </w:r>
          </w:p>
        </w:tc>
        <w:tc>
          <w:tcPr>
            <w:tcW w:w="1292" w:type="dxa"/>
          </w:tcPr>
          <w:p w:rsidR="00264531" w:rsidRPr="008B386D" w:rsidRDefault="00C437F0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человек</w:t>
            </w:r>
          </w:p>
        </w:tc>
        <w:tc>
          <w:tcPr>
            <w:tcW w:w="1344" w:type="dxa"/>
          </w:tcPr>
          <w:p w:rsidR="00264531" w:rsidRPr="008B386D" w:rsidRDefault="00ED2859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0</w:t>
            </w:r>
          </w:p>
        </w:tc>
        <w:tc>
          <w:tcPr>
            <w:tcW w:w="821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9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9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09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5" w:type="dxa"/>
          </w:tcPr>
          <w:p w:rsidR="00264531" w:rsidRPr="008B386D" w:rsidRDefault="003F58CB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1D4DCF" w:rsidRPr="008B386D" w:rsidTr="009A44D2">
        <w:trPr>
          <w:cantSplit/>
        </w:trPr>
        <w:tc>
          <w:tcPr>
            <w:tcW w:w="660" w:type="dxa"/>
          </w:tcPr>
          <w:p w:rsidR="001D4DCF" w:rsidRPr="008B386D" w:rsidRDefault="001D4DCF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5.</w:t>
            </w:r>
          </w:p>
        </w:tc>
        <w:tc>
          <w:tcPr>
            <w:tcW w:w="2303" w:type="dxa"/>
          </w:tcPr>
          <w:p w:rsidR="001D4DCF" w:rsidRPr="006D5803" w:rsidRDefault="001D4DCF" w:rsidP="00D01E27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 (% от общего количества рабочих мест </w:t>
            </w:r>
            <w:proofErr w:type="gramStart"/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Рубцовском</w:t>
            </w:r>
            <w:proofErr w:type="gramEnd"/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районе)</w:t>
            </w:r>
          </w:p>
        </w:tc>
        <w:tc>
          <w:tcPr>
            <w:tcW w:w="1292" w:type="dxa"/>
          </w:tcPr>
          <w:p w:rsidR="001D4DCF" w:rsidRPr="008B386D" w:rsidRDefault="00ED2859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%</w:t>
            </w:r>
          </w:p>
        </w:tc>
        <w:tc>
          <w:tcPr>
            <w:tcW w:w="1344" w:type="dxa"/>
          </w:tcPr>
          <w:p w:rsidR="001D4DCF" w:rsidRPr="008B386D" w:rsidRDefault="00ED2859" w:rsidP="00990D65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9</w:t>
            </w:r>
            <w:r w:rsidR="00990D65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8</w:t>
            </w: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,1</w:t>
            </w:r>
          </w:p>
        </w:tc>
        <w:tc>
          <w:tcPr>
            <w:tcW w:w="821" w:type="dxa"/>
          </w:tcPr>
          <w:p w:rsidR="001D4DCF" w:rsidRPr="008B386D" w:rsidRDefault="00ED2859" w:rsidP="00990D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990D65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819" w:type="dxa"/>
          </w:tcPr>
          <w:p w:rsidR="001D4DCF" w:rsidRPr="008B386D" w:rsidRDefault="00ED2859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99,0</w:t>
            </w:r>
          </w:p>
        </w:tc>
        <w:tc>
          <w:tcPr>
            <w:tcW w:w="819" w:type="dxa"/>
          </w:tcPr>
          <w:p w:rsidR="001D4DCF" w:rsidRPr="008B386D" w:rsidRDefault="00ED2859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09" w:type="dxa"/>
          </w:tcPr>
          <w:p w:rsidR="001D4DCF" w:rsidRPr="008B386D" w:rsidRDefault="00ED2859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15" w:type="dxa"/>
          </w:tcPr>
          <w:p w:rsidR="001D4DCF" w:rsidRPr="008B386D" w:rsidRDefault="00ED2859" w:rsidP="00D01E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100,0</w:t>
            </w:r>
          </w:p>
        </w:tc>
      </w:tr>
      <w:tr w:rsidR="00ED2859" w:rsidRPr="008B386D" w:rsidTr="009A44D2">
        <w:trPr>
          <w:cantSplit/>
        </w:trPr>
        <w:tc>
          <w:tcPr>
            <w:tcW w:w="660" w:type="dxa"/>
          </w:tcPr>
          <w:p w:rsidR="00ED2859" w:rsidRPr="008B386D" w:rsidRDefault="00ED2859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6.</w:t>
            </w:r>
          </w:p>
        </w:tc>
        <w:tc>
          <w:tcPr>
            <w:tcW w:w="2303" w:type="dxa"/>
          </w:tcPr>
          <w:p w:rsidR="00ED2859" w:rsidRPr="006D5803" w:rsidRDefault="00ED2859" w:rsidP="00D01E27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Удельная численность работников, охваченных медицинскими осмотрами</w:t>
            </w:r>
          </w:p>
        </w:tc>
        <w:tc>
          <w:tcPr>
            <w:tcW w:w="1292" w:type="dxa"/>
          </w:tcPr>
          <w:p w:rsidR="00ED2859" w:rsidRPr="008B386D" w:rsidRDefault="00ED2859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%</w:t>
            </w:r>
          </w:p>
        </w:tc>
        <w:tc>
          <w:tcPr>
            <w:tcW w:w="1344" w:type="dxa"/>
          </w:tcPr>
          <w:p w:rsidR="00ED2859" w:rsidRPr="008B386D" w:rsidRDefault="00ED2859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100,0</w:t>
            </w:r>
          </w:p>
        </w:tc>
        <w:tc>
          <w:tcPr>
            <w:tcW w:w="821" w:type="dxa"/>
          </w:tcPr>
          <w:p w:rsidR="00ED2859" w:rsidRPr="008B386D" w:rsidRDefault="00ED2859" w:rsidP="00D01E27">
            <w:pPr>
              <w:rPr>
                <w:rFonts w:ascii="Times New Roman" w:hAnsi="Times New Roman" w:cs="Times New Roman"/>
              </w:rPr>
            </w:pPr>
            <w:r w:rsidRPr="008B386D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19" w:type="dxa"/>
          </w:tcPr>
          <w:p w:rsidR="00ED2859" w:rsidRPr="008B386D" w:rsidRDefault="00ED2859" w:rsidP="00D01E27">
            <w:pPr>
              <w:rPr>
                <w:rFonts w:ascii="Times New Roman" w:hAnsi="Times New Roman" w:cs="Times New Roman"/>
              </w:rPr>
            </w:pPr>
            <w:r w:rsidRPr="008B386D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19" w:type="dxa"/>
          </w:tcPr>
          <w:p w:rsidR="00ED2859" w:rsidRPr="008B386D" w:rsidRDefault="00ED2859" w:rsidP="00D01E27">
            <w:pPr>
              <w:rPr>
                <w:rFonts w:ascii="Times New Roman" w:hAnsi="Times New Roman" w:cs="Times New Roman"/>
              </w:rPr>
            </w:pPr>
            <w:r w:rsidRPr="008B386D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09" w:type="dxa"/>
          </w:tcPr>
          <w:p w:rsidR="00ED2859" w:rsidRPr="008B386D" w:rsidRDefault="00ED2859" w:rsidP="00D01E27">
            <w:pPr>
              <w:rPr>
                <w:rFonts w:ascii="Times New Roman" w:hAnsi="Times New Roman" w:cs="Times New Roman"/>
              </w:rPr>
            </w:pPr>
            <w:r w:rsidRPr="008B386D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15" w:type="dxa"/>
          </w:tcPr>
          <w:p w:rsidR="00ED2859" w:rsidRPr="008B386D" w:rsidRDefault="00ED2859" w:rsidP="00D01E27">
            <w:pPr>
              <w:rPr>
                <w:rFonts w:ascii="Times New Roman" w:hAnsi="Times New Roman" w:cs="Times New Roman"/>
              </w:rPr>
            </w:pPr>
            <w:r w:rsidRPr="008B386D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</w:tr>
      <w:tr w:rsidR="00264531" w:rsidRPr="008B386D" w:rsidTr="009A44D2">
        <w:trPr>
          <w:cantSplit/>
        </w:trPr>
        <w:tc>
          <w:tcPr>
            <w:tcW w:w="660" w:type="dxa"/>
          </w:tcPr>
          <w:p w:rsidR="00264531" w:rsidRPr="008B386D" w:rsidRDefault="000A3B73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7</w:t>
            </w:r>
            <w:r w:rsidR="00264531"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.</w:t>
            </w:r>
          </w:p>
        </w:tc>
        <w:tc>
          <w:tcPr>
            <w:tcW w:w="2303" w:type="dxa"/>
          </w:tcPr>
          <w:p w:rsidR="00264531" w:rsidRPr="006D5803" w:rsidRDefault="00C437F0" w:rsidP="00D01E27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С</w:t>
            </w:r>
            <w:r w:rsidR="00264531"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редств</w:t>
            </w: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</w:t>
            </w:r>
            <w:r w:rsidR="00264531"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израсходованны</w:t>
            </w: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е</w:t>
            </w:r>
            <w:r w:rsidR="00264531"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на мероприятия по  охране т</w:t>
            </w:r>
            <w:r w:rsidRPr="006D580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руда в расчете на 1 работающего</w:t>
            </w:r>
          </w:p>
        </w:tc>
        <w:tc>
          <w:tcPr>
            <w:tcW w:w="1292" w:type="dxa"/>
          </w:tcPr>
          <w:p w:rsidR="00264531" w:rsidRPr="008B386D" w:rsidRDefault="00264531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тыс. руб.</w:t>
            </w:r>
          </w:p>
        </w:tc>
        <w:tc>
          <w:tcPr>
            <w:tcW w:w="1344" w:type="dxa"/>
          </w:tcPr>
          <w:p w:rsidR="00264531" w:rsidRPr="008B386D" w:rsidRDefault="00990D65" w:rsidP="00D01E27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35</w:t>
            </w:r>
            <w:r w:rsidR="00DB76C4" w:rsidRPr="008B386D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,7</w:t>
            </w:r>
          </w:p>
        </w:tc>
        <w:tc>
          <w:tcPr>
            <w:tcW w:w="821" w:type="dxa"/>
          </w:tcPr>
          <w:p w:rsidR="00264531" w:rsidRPr="008B386D" w:rsidRDefault="00990D65" w:rsidP="00990D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</w:t>
            </w:r>
            <w:r w:rsidR="00DB76C4" w:rsidRPr="008B386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9" w:type="dxa"/>
          </w:tcPr>
          <w:p w:rsidR="00264531" w:rsidRPr="008B386D" w:rsidRDefault="00990D65" w:rsidP="00990D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DB76C4" w:rsidRPr="008B386D">
              <w:rPr>
                <w:rFonts w:ascii="Times New Roman" w:eastAsia="Calibri" w:hAnsi="Times New Roman" w:cs="Times New Roman"/>
                <w:color w:val="000000" w:themeColor="text1"/>
              </w:rPr>
              <w:t>3,0</w:t>
            </w:r>
          </w:p>
        </w:tc>
        <w:tc>
          <w:tcPr>
            <w:tcW w:w="819" w:type="dxa"/>
          </w:tcPr>
          <w:p w:rsidR="00264531" w:rsidRPr="008B386D" w:rsidRDefault="00990D65" w:rsidP="00990D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45</w:t>
            </w:r>
            <w:r w:rsidR="00DB76C4" w:rsidRPr="008B386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09" w:type="dxa"/>
          </w:tcPr>
          <w:p w:rsidR="00264531" w:rsidRPr="008B386D" w:rsidRDefault="00990D65" w:rsidP="00990D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  <w:r w:rsidR="00DB76C4" w:rsidRPr="008B386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15" w:type="dxa"/>
          </w:tcPr>
          <w:p w:rsidR="00264531" w:rsidRPr="008B386D" w:rsidRDefault="00DB76C4" w:rsidP="00990D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990D65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8B386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990D65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</w:tbl>
    <w:p w:rsidR="009A44D2" w:rsidRPr="008B386D" w:rsidRDefault="009A44D2" w:rsidP="00D01E27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:rsidR="009A44D2" w:rsidRPr="008B386D" w:rsidRDefault="009A44D2" w:rsidP="00D01E27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:rsidR="008B386D" w:rsidRPr="008B386D" w:rsidRDefault="008B386D" w:rsidP="00D01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B386D" w:rsidRPr="008B386D" w:rsidSect="00046C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386D" w:rsidRPr="00D01E27" w:rsidRDefault="008B386D" w:rsidP="00D01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E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5803" w:rsidRPr="00D01E27">
        <w:rPr>
          <w:rFonts w:ascii="Times New Roman" w:hAnsi="Times New Roman" w:cs="Times New Roman"/>
          <w:sz w:val="28"/>
          <w:szCs w:val="28"/>
        </w:rPr>
        <w:t xml:space="preserve"> </w:t>
      </w:r>
      <w:r w:rsidR="00C01C21">
        <w:rPr>
          <w:rFonts w:ascii="Times New Roman" w:hAnsi="Times New Roman" w:cs="Times New Roman"/>
          <w:sz w:val="28"/>
          <w:szCs w:val="28"/>
        </w:rPr>
        <w:t xml:space="preserve">№ </w:t>
      </w:r>
      <w:r w:rsidRPr="00D01E27">
        <w:rPr>
          <w:rFonts w:ascii="Times New Roman" w:hAnsi="Times New Roman" w:cs="Times New Roman"/>
          <w:sz w:val="28"/>
          <w:szCs w:val="28"/>
        </w:rPr>
        <w:t>2</w:t>
      </w:r>
    </w:p>
    <w:p w:rsidR="008B386D" w:rsidRPr="00401F1B" w:rsidRDefault="008B386D" w:rsidP="00D01E27">
      <w:pPr>
        <w:pStyle w:val="ConsPlusNormal0"/>
        <w:widowControl/>
        <w:tabs>
          <w:tab w:val="left" w:pos="315"/>
        </w:tabs>
        <w:snapToGrid w:val="0"/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1F1B">
        <w:rPr>
          <w:rFonts w:ascii="Times New Roman" w:hAnsi="Times New Roman" w:cs="Times New Roman"/>
          <w:sz w:val="26"/>
          <w:szCs w:val="26"/>
        </w:rPr>
        <w:t>Перечень мероприятий</w:t>
      </w:r>
    </w:p>
    <w:p w:rsidR="008B386D" w:rsidRPr="00401F1B" w:rsidRDefault="008B386D" w:rsidP="00D01E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F1B">
        <w:rPr>
          <w:rFonts w:ascii="Times New Roman" w:eastAsia="Lucida Sans Unicode" w:hAnsi="Times New Roman" w:cs="Times New Roman"/>
          <w:sz w:val="26"/>
          <w:szCs w:val="26"/>
        </w:rPr>
        <w:t xml:space="preserve">муниципальной  программы  </w:t>
      </w:r>
      <w:r w:rsidRPr="00401F1B">
        <w:rPr>
          <w:rFonts w:ascii="Times New Roman" w:hAnsi="Times New Roman" w:cs="Times New Roman"/>
          <w:sz w:val="26"/>
          <w:szCs w:val="26"/>
        </w:rPr>
        <w:t>«Улучшение условий  и охраны труда</w:t>
      </w:r>
    </w:p>
    <w:p w:rsidR="008B386D" w:rsidRPr="00401F1B" w:rsidRDefault="008B386D" w:rsidP="00D01E2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401F1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01F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F1B">
        <w:rPr>
          <w:rFonts w:ascii="Times New Roman" w:hAnsi="Times New Roman" w:cs="Times New Roman"/>
          <w:sz w:val="26"/>
          <w:szCs w:val="26"/>
        </w:rPr>
        <w:t>Рубцовском</w:t>
      </w:r>
      <w:proofErr w:type="gramEnd"/>
      <w:r w:rsidRPr="00401F1B">
        <w:rPr>
          <w:rFonts w:ascii="Times New Roman" w:hAnsi="Times New Roman" w:cs="Times New Roman"/>
          <w:sz w:val="26"/>
          <w:szCs w:val="26"/>
        </w:rPr>
        <w:t xml:space="preserve"> районе» на  202</w:t>
      </w:r>
      <w:r w:rsidR="00990D65">
        <w:rPr>
          <w:rFonts w:ascii="Times New Roman" w:hAnsi="Times New Roman" w:cs="Times New Roman"/>
          <w:sz w:val="26"/>
          <w:szCs w:val="26"/>
        </w:rPr>
        <w:t>5</w:t>
      </w:r>
      <w:r w:rsidRPr="00401F1B">
        <w:rPr>
          <w:rFonts w:ascii="Times New Roman" w:hAnsi="Times New Roman" w:cs="Times New Roman"/>
          <w:sz w:val="26"/>
          <w:szCs w:val="26"/>
        </w:rPr>
        <w:t>-202</w:t>
      </w:r>
      <w:r w:rsidR="00990D65">
        <w:rPr>
          <w:rFonts w:ascii="Times New Roman" w:hAnsi="Times New Roman" w:cs="Times New Roman"/>
          <w:sz w:val="26"/>
          <w:szCs w:val="26"/>
        </w:rPr>
        <w:t>9</w:t>
      </w:r>
      <w:r w:rsidRPr="00401F1B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4"/>
        <w:gridCol w:w="56"/>
        <w:gridCol w:w="660"/>
        <w:gridCol w:w="50"/>
        <w:gridCol w:w="47"/>
        <w:gridCol w:w="719"/>
        <w:gridCol w:w="34"/>
        <w:gridCol w:w="709"/>
        <w:gridCol w:w="23"/>
        <w:gridCol w:w="20"/>
        <w:gridCol w:w="750"/>
        <w:gridCol w:w="58"/>
        <w:gridCol w:w="691"/>
        <w:gridCol w:w="19"/>
        <w:gridCol w:w="1420"/>
        <w:gridCol w:w="1701"/>
        <w:gridCol w:w="25"/>
        <w:gridCol w:w="2383"/>
        <w:gridCol w:w="25"/>
        <w:gridCol w:w="2949"/>
      </w:tblGrid>
      <w:tr w:rsidR="00401F1B" w:rsidRPr="008B386D" w:rsidTr="00401F1B">
        <w:trPr>
          <w:trHeight w:val="978"/>
        </w:trPr>
        <w:tc>
          <w:tcPr>
            <w:tcW w:w="3254" w:type="dxa"/>
            <w:vMerge w:val="restart"/>
          </w:tcPr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5256" w:type="dxa"/>
            <w:gridSpan w:val="14"/>
          </w:tcPr>
          <w:p w:rsidR="00401F1B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Сумма затрат</w:t>
            </w:r>
          </w:p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 xml:space="preserve">(тысяч рублей) </w:t>
            </w:r>
          </w:p>
        </w:tc>
        <w:tc>
          <w:tcPr>
            <w:tcW w:w="1726" w:type="dxa"/>
            <w:gridSpan w:val="2"/>
            <w:vMerge w:val="restart"/>
          </w:tcPr>
          <w:p w:rsidR="00401F1B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2408" w:type="dxa"/>
            <w:gridSpan w:val="2"/>
            <w:vMerge w:val="restart"/>
          </w:tcPr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2949" w:type="dxa"/>
            <w:vMerge w:val="restart"/>
          </w:tcPr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Ожидаемый результат от реализации мероприятия</w:t>
            </w:r>
          </w:p>
        </w:tc>
      </w:tr>
      <w:tr w:rsidR="00401F1B" w:rsidRPr="008B386D" w:rsidTr="00401F1B">
        <w:tc>
          <w:tcPr>
            <w:tcW w:w="3254" w:type="dxa"/>
            <w:vMerge/>
          </w:tcPr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401F1B" w:rsidRPr="008B386D" w:rsidRDefault="00401F1B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990D6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90D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:rsidR="00401F1B" w:rsidRPr="008B386D" w:rsidRDefault="00401F1B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990D6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90D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gridSpan w:val="3"/>
            <w:vAlign w:val="center"/>
          </w:tcPr>
          <w:p w:rsidR="00401F1B" w:rsidRPr="008B386D" w:rsidRDefault="00401F1B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990D6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90D6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70" w:type="dxa"/>
            <w:gridSpan w:val="2"/>
            <w:vAlign w:val="center"/>
          </w:tcPr>
          <w:p w:rsidR="00401F1B" w:rsidRPr="008B386D" w:rsidRDefault="00401F1B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990D6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90D6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68" w:type="dxa"/>
            <w:gridSpan w:val="3"/>
            <w:vAlign w:val="center"/>
          </w:tcPr>
          <w:p w:rsidR="00401F1B" w:rsidRDefault="00401F1B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401F1B" w:rsidRPr="008B386D" w:rsidRDefault="00401F1B" w:rsidP="00990D6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90D6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20" w:type="dxa"/>
            <w:vAlign w:val="center"/>
          </w:tcPr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6" w:type="dxa"/>
            <w:gridSpan w:val="2"/>
            <w:vMerge/>
          </w:tcPr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/>
          </w:tcPr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9" w:type="dxa"/>
            <w:vMerge/>
          </w:tcPr>
          <w:p w:rsidR="00401F1B" w:rsidRPr="008B386D" w:rsidRDefault="00401F1B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F1B" w:rsidRPr="00941360" w:rsidTr="00401F1B">
        <w:tc>
          <w:tcPr>
            <w:tcW w:w="3254" w:type="dxa"/>
          </w:tcPr>
          <w:p w:rsidR="008B386D" w:rsidRPr="00941360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</w:tcPr>
          <w:p w:rsidR="008B386D" w:rsidRPr="00941360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</w:tcPr>
          <w:p w:rsidR="008B386D" w:rsidRPr="00941360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B386D" w:rsidRPr="00941360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</w:tcPr>
          <w:p w:rsidR="008B386D" w:rsidRPr="00941360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</w:tcPr>
          <w:p w:rsidR="008B386D" w:rsidRPr="00941360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:rsidR="008B386D" w:rsidRPr="00941360" w:rsidRDefault="00C96630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386D" w:rsidRPr="00941360" w:rsidRDefault="00C96630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8" w:type="dxa"/>
            <w:gridSpan w:val="2"/>
          </w:tcPr>
          <w:p w:rsidR="008B386D" w:rsidRPr="00941360" w:rsidRDefault="00C96630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4" w:type="dxa"/>
            <w:gridSpan w:val="2"/>
          </w:tcPr>
          <w:p w:rsidR="008B386D" w:rsidRPr="00941360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96630"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86D" w:rsidRPr="00401F1B" w:rsidTr="00401F1B">
        <w:trPr>
          <w:trHeight w:val="510"/>
        </w:trPr>
        <w:tc>
          <w:tcPr>
            <w:tcW w:w="15593" w:type="dxa"/>
            <w:gridSpan w:val="20"/>
            <w:vAlign w:val="center"/>
          </w:tcPr>
          <w:p w:rsidR="008B386D" w:rsidRPr="00401F1B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1F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Цель: </w:t>
            </w:r>
            <w:r w:rsidR="00C96630" w:rsidRPr="00401F1B">
              <w:rPr>
                <w:rFonts w:ascii="Times New Roman" w:eastAsia="Calibri" w:hAnsi="Times New Roman" w:cs="Times New Roman"/>
                <w:sz w:val="26"/>
                <w:szCs w:val="26"/>
              </w:rPr>
              <w:t>Предупреждение и профилактика травматизма и профессиональной заболеваемости, улучшение условий труда и здоровья работников</w:t>
            </w:r>
          </w:p>
          <w:p w:rsidR="008B386D" w:rsidRPr="00401F1B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B386D" w:rsidRPr="008B386D" w:rsidTr="00401F1B">
        <w:tc>
          <w:tcPr>
            <w:tcW w:w="15593" w:type="dxa"/>
            <w:gridSpan w:val="20"/>
          </w:tcPr>
          <w:p w:rsidR="008B386D" w:rsidRPr="00941360" w:rsidRDefault="008B386D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r w:rsidR="00C96630" w:rsidRPr="0094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4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630" w:rsidRPr="0094136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="00FF1D17" w:rsidRPr="0094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630" w:rsidRPr="0094136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безопасных условий и обеспечения охраны труда в организациях Рубцовского района</w:t>
            </w:r>
          </w:p>
        </w:tc>
      </w:tr>
      <w:tr w:rsidR="00401F1B" w:rsidRPr="008B386D" w:rsidTr="00401F1B">
        <w:tc>
          <w:tcPr>
            <w:tcW w:w="3310" w:type="dxa"/>
            <w:gridSpan w:val="2"/>
          </w:tcPr>
          <w:p w:rsidR="0029112C" w:rsidRPr="00472333" w:rsidRDefault="0029112C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затрат</w:t>
            </w:r>
          </w:p>
        </w:tc>
        <w:tc>
          <w:tcPr>
            <w:tcW w:w="757" w:type="dxa"/>
            <w:gridSpan w:val="3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</w:t>
            </w:r>
            <w:r w:rsidR="0029112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753" w:type="dxa"/>
            <w:gridSpan w:val="2"/>
          </w:tcPr>
          <w:p w:rsidR="0029112C" w:rsidRPr="00472333" w:rsidRDefault="00990D65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</w:t>
            </w:r>
            <w:r w:rsidR="0029112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2" w:type="dxa"/>
            <w:gridSpan w:val="3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764</w:t>
            </w:r>
            <w:r w:rsidR="0029112C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50" w:type="dxa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765</w:t>
            </w:r>
            <w:r w:rsidR="0029112C">
              <w:rPr>
                <w:rFonts w:ascii="Times New Roman" w:hAnsi="Times New Roman" w:cs="Times New Roman"/>
                <w:b/>
                <w:color w:val="000000"/>
              </w:rPr>
              <w:t>,5</w:t>
            </w:r>
          </w:p>
        </w:tc>
        <w:tc>
          <w:tcPr>
            <w:tcW w:w="749" w:type="dxa"/>
            <w:gridSpan w:val="2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766</w:t>
            </w:r>
            <w:r w:rsidR="0029112C">
              <w:rPr>
                <w:rFonts w:ascii="Times New Roman" w:hAnsi="Times New Roman" w:cs="Times New Roman"/>
                <w:b/>
                <w:color w:val="000000"/>
              </w:rPr>
              <w:t>,5</w:t>
            </w:r>
          </w:p>
        </w:tc>
        <w:tc>
          <w:tcPr>
            <w:tcW w:w="1439" w:type="dxa"/>
            <w:gridSpan w:val="2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3821,5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 w:rsidR="0029112C" w:rsidRDefault="0029112C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местный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  <w:p w:rsidR="0029112C" w:rsidRDefault="0029112C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 w:val="restart"/>
          </w:tcPr>
          <w:p w:rsidR="0029112C" w:rsidRPr="008B386D" w:rsidRDefault="0029112C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9" w:type="dxa"/>
            <w:vMerge w:val="restart"/>
          </w:tcPr>
          <w:p w:rsidR="0029112C" w:rsidRPr="0055108B" w:rsidRDefault="0029112C" w:rsidP="00D01E2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F1B" w:rsidRPr="008B386D" w:rsidTr="00401F1B">
        <w:tc>
          <w:tcPr>
            <w:tcW w:w="3310" w:type="dxa"/>
            <w:gridSpan w:val="2"/>
          </w:tcPr>
          <w:p w:rsidR="0029112C" w:rsidRPr="008B386D" w:rsidRDefault="0029112C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местный бюджет</w:t>
            </w:r>
          </w:p>
        </w:tc>
        <w:tc>
          <w:tcPr>
            <w:tcW w:w="757" w:type="dxa"/>
            <w:gridSpan w:val="3"/>
          </w:tcPr>
          <w:p w:rsidR="0029112C" w:rsidRPr="00472333" w:rsidRDefault="00990D65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  <w:r w:rsidR="0029112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53" w:type="dxa"/>
            <w:gridSpan w:val="2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63,0</w:t>
            </w:r>
          </w:p>
        </w:tc>
        <w:tc>
          <w:tcPr>
            <w:tcW w:w="752" w:type="dxa"/>
            <w:gridSpan w:val="3"/>
          </w:tcPr>
          <w:p w:rsidR="0029112C" w:rsidRPr="00472333" w:rsidRDefault="0029112C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990D65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50" w:type="dxa"/>
          </w:tcPr>
          <w:p w:rsidR="0029112C" w:rsidRPr="00472333" w:rsidRDefault="0029112C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990D65">
              <w:rPr>
                <w:rFonts w:ascii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</w:rPr>
              <w:t>,5</w:t>
            </w:r>
          </w:p>
        </w:tc>
        <w:tc>
          <w:tcPr>
            <w:tcW w:w="749" w:type="dxa"/>
            <w:gridSpan w:val="2"/>
          </w:tcPr>
          <w:p w:rsidR="0029112C" w:rsidRPr="00472333" w:rsidRDefault="0029112C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990D65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>,5</w:t>
            </w:r>
          </w:p>
        </w:tc>
        <w:tc>
          <w:tcPr>
            <w:tcW w:w="1439" w:type="dxa"/>
            <w:gridSpan w:val="2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321</w:t>
            </w:r>
            <w:r w:rsidR="0029112C">
              <w:rPr>
                <w:rFonts w:ascii="Times New Roman" w:hAnsi="Times New Roman" w:cs="Times New Roman"/>
                <w:b/>
                <w:color w:val="000000"/>
              </w:rPr>
              <w:t>,5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9112C" w:rsidRDefault="0029112C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/>
          </w:tcPr>
          <w:p w:rsidR="0029112C" w:rsidRPr="008B386D" w:rsidRDefault="0029112C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9" w:type="dxa"/>
            <w:vMerge/>
          </w:tcPr>
          <w:p w:rsidR="0029112C" w:rsidRPr="0055108B" w:rsidRDefault="0029112C" w:rsidP="00D01E2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F1B" w:rsidRPr="008B386D" w:rsidTr="00401F1B">
        <w:trPr>
          <w:trHeight w:val="379"/>
        </w:trPr>
        <w:tc>
          <w:tcPr>
            <w:tcW w:w="3310" w:type="dxa"/>
            <w:gridSpan w:val="2"/>
          </w:tcPr>
          <w:p w:rsidR="0029112C" w:rsidRPr="008B386D" w:rsidRDefault="0029112C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757" w:type="dxa"/>
            <w:gridSpan w:val="3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753" w:type="dxa"/>
            <w:gridSpan w:val="2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  <w:r w:rsidR="0029112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52" w:type="dxa"/>
            <w:gridSpan w:val="3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700</w:t>
            </w:r>
            <w:r w:rsidR="0029112C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50" w:type="dxa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700</w:t>
            </w:r>
            <w:r w:rsidR="0029112C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49" w:type="dxa"/>
            <w:gridSpan w:val="2"/>
          </w:tcPr>
          <w:p w:rsidR="0029112C" w:rsidRPr="00472333" w:rsidRDefault="0029112C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700,0</w:t>
            </w:r>
          </w:p>
        </w:tc>
        <w:tc>
          <w:tcPr>
            <w:tcW w:w="1439" w:type="dxa"/>
            <w:gridSpan w:val="2"/>
          </w:tcPr>
          <w:p w:rsidR="0029112C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3500,0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9112C" w:rsidRDefault="0029112C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/>
          </w:tcPr>
          <w:p w:rsidR="0029112C" w:rsidRPr="008B386D" w:rsidRDefault="0029112C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9" w:type="dxa"/>
            <w:vMerge/>
          </w:tcPr>
          <w:p w:rsidR="0029112C" w:rsidRPr="0055108B" w:rsidRDefault="0029112C" w:rsidP="00D01E2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F1B" w:rsidRPr="008B386D" w:rsidTr="00401F1B">
        <w:tc>
          <w:tcPr>
            <w:tcW w:w="3310" w:type="dxa"/>
            <w:gridSpan w:val="2"/>
          </w:tcPr>
          <w:p w:rsidR="00C96630" w:rsidRPr="008B386D" w:rsidRDefault="00C96630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3">
              <w:rPr>
                <w:rFonts w:ascii="Times New Roman" w:hAnsi="Times New Roman" w:cs="Times New Roman"/>
                <w:b/>
              </w:rPr>
              <w:t>Мероприятие 1</w:t>
            </w:r>
            <w:r w:rsidR="0055108B" w:rsidRPr="00472333">
              <w:rPr>
                <w:rFonts w:ascii="Times New Roman" w:hAnsi="Times New Roman" w:cs="Times New Roman"/>
                <w:b/>
              </w:rPr>
              <w:t>.</w:t>
            </w:r>
            <w:r w:rsidR="0055108B">
              <w:rPr>
                <w:rFonts w:ascii="Times New Roman" w:hAnsi="Times New Roman" w:cs="Times New Roman"/>
              </w:rPr>
              <w:t xml:space="preserve"> Специальная оценка условий труда</w:t>
            </w:r>
          </w:p>
        </w:tc>
        <w:tc>
          <w:tcPr>
            <w:tcW w:w="757" w:type="dxa"/>
            <w:gridSpan w:val="3"/>
          </w:tcPr>
          <w:p w:rsidR="00C96630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5108B" w:rsidRPr="00472333">
              <w:rPr>
                <w:rFonts w:ascii="Times New Roman" w:hAnsi="Times New Roman" w:cs="Times New Roman"/>
                <w:b/>
              </w:rPr>
              <w:t>0</w:t>
            </w:r>
            <w:r w:rsidR="00472333" w:rsidRPr="004723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53" w:type="dxa"/>
            <w:gridSpan w:val="2"/>
          </w:tcPr>
          <w:p w:rsidR="00C96630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5108B" w:rsidRPr="00472333">
              <w:rPr>
                <w:rFonts w:ascii="Times New Roman" w:hAnsi="Times New Roman" w:cs="Times New Roman"/>
                <w:b/>
              </w:rPr>
              <w:t>0</w:t>
            </w:r>
            <w:r w:rsidR="00472333" w:rsidRPr="004723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52" w:type="dxa"/>
            <w:gridSpan w:val="3"/>
          </w:tcPr>
          <w:p w:rsidR="00C96630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55108B" w:rsidRPr="00472333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50" w:type="dxa"/>
          </w:tcPr>
          <w:p w:rsidR="00C96630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C96630" w:rsidRPr="00472333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49" w:type="dxa"/>
            <w:gridSpan w:val="2"/>
          </w:tcPr>
          <w:p w:rsidR="00C96630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1439" w:type="dxa"/>
            <w:gridSpan w:val="2"/>
          </w:tcPr>
          <w:p w:rsidR="00C96630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250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1726" w:type="dxa"/>
            <w:gridSpan w:val="2"/>
            <w:vAlign w:val="center"/>
          </w:tcPr>
          <w:p w:rsidR="00C96630" w:rsidRPr="008B386D" w:rsidRDefault="0055108B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2408" w:type="dxa"/>
            <w:gridSpan w:val="2"/>
            <w:vAlign w:val="center"/>
          </w:tcPr>
          <w:p w:rsidR="00C96630" w:rsidRPr="008B386D" w:rsidRDefault="00C96630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B38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108B">
              <w:rPr>
                <w:rFonts w:ascii="Times New Roman" w:hAnsi="Times New Roman" w:cs="Times New Roman"/>
                <w:color w:val="000000"/>
              </w:rPr>
              <w:t>Организации внебюджетного сектора экономики района</w:t>
            </w:r>
            <w:r w:rsidRPr="008B386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49" w:type="dxa"/>
            <w:vAlign w:val="center"/>
          </w:tcPr>
          <w:p w:rsidR="00C96630" w:rsidRPr="0055108B" w:rsidRDefault="0055108B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8B">
              <w:rPr>
                <w:rFonts w:ascii="Times New Roman" w:eastAsia="Calibri" w:hAnsi="Times New Roman" w:cs="Times New Roman"/>
                <w:sz w:val="24"/>
                <w:szCs w:val="24"/>
              </w:rPr>
              <w:t>100% охват рабочих мест специальной оценкой условий труда</w:t>
            </w:r>
          </w:p>
        </w:tc>
      </w:tr>
      <w:tr w:rsidR="00401F1B" w:rsidRPr="008B386D" w:rsidTr="00401F1B">
        <w:tc>
          <w:tcPr>
            <w:tcW w:w="3310" w:type="dxa"/>
            <w:gridSpan w:val="2"/>
          </w:tcPr>
          <w:p w:rsidR="00472333" w:rsidRPr="008B386D" w:rsidRDefault="00472333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3">
              <w:rPr>
                <w:rFonts w:ascii="Times New Roman" w:hAnsi="Times New Roman" w:cs="Times New Roman"/>
                <w:b/>
              </w:rPr>
              <w:t>Мероприятие 2.</w:t>
            </w:r>
            <w:r w:rsidRPr="008B38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Обучение охране труда руководителей и специалистов, всего</w:t>
            </w:r>
          </w:p>
        </w:tc>
        <w:tc>
          <w:tcPr>
            <w:tcW w:w="757" w:type="dxa"/>
            <w:gridSpan w:val="3"/>
          </w:tcPr>
          <w:p w:rsidR="00472333" w:rsidRPr="00472333" w:rsidRDefault="00990D65" w:rsidP="00990D65">
            <w:pPr>
              <w:tabs>
                <w:tab w:val="center" w:pos="27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ab/>
              <w:t>5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753" w:type="dxa"/>
            <w:gridSpan w:val="2"/>
          </w:tcPr>
          <w:p w:rsidR="00472333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752" w:type="dxa"/>
            <w:gridSpan w:val="3"/>
          </w:tcPr>
          <w:p w:rsidR="00472333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750" w:type="dxa"/>
          </w:tcPr>
          <w:p w:rsidR="00472333" w:rsidRPr="00472333" w:rsidRDefault="00990D65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749" w:type="dxa"/>
            <w:gridSpan w:val="2"/>
          </w:tcPr>
          <w:p w:rsidR="00472333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39" w:type="dxa"/>
            <w:gridSpan w:val="2"/>
          </w:tcPr>
          <w:p w:rsidR="00472333" w:rsidRPr="00472333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250</w:t>
            </w:r>
            <w:r w:rsidR="00472333" w:rsidRPr="00472333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 w:rsidR="00472333" w:rsidRDefault="00472333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местный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  <w:p w:rsidR="00472333" w:rsidRPr="008B386D" w:rsidRDefault="00472333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472333" w:rsidRDefault="00472333" w:rsidP="00D01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86D">
              <w:rPr>
                <w:rFonts w:ascii="Times New Roman" w:hAnsi="Times New Roman" w:cs="Times New Roman"/>
              </w:rPr>
              <w:t xml:space="preserve">Администрация  Рубцовского района, </w:t>
            </w:r>
          </w:p>
          <w:p w:rsidR="00472333" w:rsidRPr="008B386D" w:rsidRDefault="00472333" w:rsidP="00D01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организации внебюджетного сектора экономики района</w:t>
            </w:r>
            <w:r w:rsidRPr="008B386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49" w:type="dxa"/>
            <w:vMerge w:val="restart"/>
            <w:vAlign w:val="center"/>
          </w:tcPr>
          <w:p w:rsidR="00472333" w:rsidRPr="008B386D" w:rsidRDefault="00472333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Сохранение на 100% уровне количества обученных охране труда руководителей и специалистов</w:t>
            </w:r>
          </w:p>
        </w:tc>
      </w:tr>
      <w:tr w:rsidR="00401F1B" w:rsidRPr="008B386D" w:rsidTr="00401F1B">
        <w:tc>
          <w:tcPr>
            <w:tcW w:w="3310" w:type="dxa"/>
            <w:gridSpan w:val="2"/>
          </w:tcPr>
          <w:p w:rsidR="00472333" w:rsidRPr="008B386D" w:rsidRDefault="00472333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местный бюджет</w:t>
            </w:r>
          </w:p>
        </w:tc>
        <w:tc>
          <w:tcPr>
            <w:tcW w:w="757" w:type="dxa"/>
            <w:gridSpan w:val="3"/>
          </w:tcPr>
          <w:p w:rsidR="00472333" w:rsidRPr="008B386D" w:rsidRDefault="00472333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53" w:type="dxa"/>
            <w:gridSpan w:val="2"/>
          </w:tcPr>
          <w:p w:rsidR="00472333" w:rsidRPr="008B386D" w:rsidRDefault="00472333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52" w:type="dxa"/>
            <w:gridSpan w:val="3"/>
          </w:tcPr>
          <w:p w:rsidR="00472333" w:rsidRPr="008B386D" w:rsidRDefault="00472333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50" w:type="dxa"/>
          </w:tcPr>
          <w:p w:rsidR="00472333" w:rsidRPr="008B386D" w:rsidRDefault="00472333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749" w:type="dxa"/>
            <w:gridSpan w:val="2"/>
          </w:tcPr>
          <w:p w:rsidR="00472333" w:rsidRPr="008B386D" w:rsidRDefault="00472333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439" w:type="dxa"/>
            <w:gridSpan w:val="2"/>
          </w:tcPr>
          <w:p w:rsidR="00472333" w:rsidRPr="008B386D" w:rsidRDefault="00472333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472333" w:rsidRPr="008B386D" w:rsidRDefault="00472333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472333" w:rsidRPr="008B386D" w:rsidRDefault="00472333" w:rsidP="00D01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vAlign w:val="center"/>
          </w:tcPr>
          <w:p w:rsidR="00472333" w:rsidRPr="008B386D" w:rsidRDefault="00472333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F1B" w:rsidRPr="008B386D" w:rsidTr="00401F1B">
        <w:tc>
          <w:tcPr>
            <w:tcW w:w="3310" w:type="dxa"/>
            <w:gridSpan w:val="2"/>
          </w:tcPr>
          <w:p w:rsidR="00472333" w:rsidRPr="008B386D" w:rsidRDefault="00472333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757" w:type="dxa"/>
            <w:gridSpan w:val="3"/>
          </w:tcPr>
          <w:p w:rsidR="00472333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723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53" w:type="dxa"/>
            <w:gridSpan w:val="2"/>
          </w:tcPr>
          <w:p w:rsidR="00472333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723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52" w:type="dxa"/>
            <w:gridSpan w:val="3"/>
          </w:tcPr>
          <w:p w:rsidR="00472333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723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50" w:type="dxa"/>
          </w:tcPr>
          <w:p w:rsidR="00472333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723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9" w:type="dxa"/>
            <w:gridSpan w:val="2"/>
          </w:tcPr>
          <w:p w:rsidR="00472333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723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9" w:type="dxa"/>
            <w:gridSpan w:val="2"/>
          </w:tcPr>
          <w:p w:rsidR="00472333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4723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472333" w:rsidRPr="008B386D" w:rsidRDefault="00472333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472333" w:rsidRPr="008B386D" w:rsidRDefault="00472333" w:rsidP="00D01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vAlign w:val="center"/>
          </w:tcPr>
          <w:p w:rsidR="00472333" w:rsidRPr="008B386D" w:rsidRDefault="00472333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F1B" w:rsidRPr="008B386D" w:rsidTr="00401F1B">
        <w:tc>
          <w:tcPr>
            <w:tcW w:w="3310" w:type="dxa"/>
            <w:gridSpan w:val="2"/>
          </w:tcPr>
          <w:p w:rsidR="00594C38" w:rsidRPr="008B386D" w:rsidRDefault="00594C38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3">
              <w:rPr>
                <w:rFonts w:ascii="Times New Roman" w:hAnsi="Times New Roman" w:cs="Times New Roman"/>
                <w:b/>
              </w:rPr>
              <w:t>Мероприятие 3.</w:t>
            </w:r>
            <w:r w:rsidRPr="008B38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Обеспечение выполнения требований охраны труда в организациях района, всего</w:t>
            </w:r>
          </w:p>
        </w:tc>
        <w:tc>
          <w:tcPr>
            <w:tcW w:w="757" w:type="dxa"/>
            <w:gridSpan w:val="3"/>
          </w:tcPr>
          <w:p w:rsidR="00594C38" w:rsidRPr="00594C38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662</w:t>
            </w:r>
            <w:r w:rsidR="00594C38" w:rsidRPr="00594C38">
              <w:rPr>
                <w:rFonts w:ascii="Times New Roman" w:hAnsi="Times New Roman" w:cs="Times New Roman"/>
                <w:b/>
                <w:color w:val="000000"/>
              </w:rPr>
              <w:t>,5</w:t>
            </w:r>
          </w:p>
        </w:tc>
        <w:tc>
          <w:tcPr>
            <w:tcW w:w="753" w:type="dxa"/>
            <w:gridSpan w:val="2"/>
          </w:tcPr>
          <w:p w:rsidR="00594C38" w:rsidRPr="00594C38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663,0</w:t>
            </w:r>
          </w:p>
        </w:tc>
        <w:tc>
          <w:tcPr>
            <w:tcW w:w="752" w:type="dxa"/>
            <w:gridSpan w:val="3"/>
          </w:tcPr>
          <w:p w:rsidR="00594C38" w:rsidRPr="00594C38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664</w:t>
            </w:r>
            <w:r w:rsidR="00594C38" w:rsidRPr="00594C38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750" w:type="dxa"/>
          </w:tcPr>
          <w:p w:rsidR="00594C38" w:rsidRPr="00594C38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665</w:t>
            </w:r>
            <w:r w:rsidR="00594C38" w:rsidRPr="00594C38">
              <w:rPr>
                <w:rFonts w:ascii="Times New Roman" w:hAnsi="Times New Roman" w:cs="Times New Roman"/>
                <w:b/>
                <w:color w:val="000000"/>
              </w:rPr>
              <w:t>,5</w:t>
            </w:r>
          </w:p>
        </w:tc>
        <w:tc>
          <w:tcPr>
            <w:tcW w:w="749" w:type="dxa"/>
            <w:gridSpan w:val="2"/>
          </w:tcPr>
          <w:p w:rsidR="00594C38" w:rsidRPr="00594C38" w:rsidRDefault="00990D65" w:rsidP="00526BE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666</w:t>
            </w:r>
            <w:r w:rsidR="00594C38" w:rsidRPr="00594C38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526BE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39" w:type="dxa"/>
            <w:gridSpan w:val="2"/>
          </w:tcPr>
          <w:p w:rsidR="00594C38" w:rsidRPr="00594C38" w:rsidRDefault="00990D65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3321,5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 w:rsidR="00594C38" w:rsidRDefault="00594C38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местный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  <w:p w:rsidR="00594C38" w:rsidRPr="008B386D" w:rsidRDefault="00594C38" w:rsidP="00401F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594C38" w:rsidRPr="00941360" w:rsidRDefault="00594C38" w:rsidP="00D01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36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Рубцовского района, </w:t>
            </w:r>
          </w:p>
          <w:p w:rsidR="00594C38" w:rsidRPr="008B386D" w:rsidRDefault="00594C38" w:rsidP="00D01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 внебюджетного сектора экономики района</w:t>
            </w:r>
            <w:r w:rsidRPr="00941360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</w:t>
            </w:r>
            <w:r w:rsidRPr="008B386D">
              <w:rPr>
                <w:rFonts w:ascii="Times New Roman" w:hAnsi="Times New Roman" w:cs="Times New Roman"/>
              </w:rPr>
              <w:t>)</w:t>
            </w:r>
          </w:p>
          <w:p w:rsidR="00594C38" w:rsidRPr="008B386D" w:rsidRDefault="00594C38" w:rsidP="00D01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 w:val="restart"/>
            <w:vAlign w:val="center"/>
          </w:tcPr>
          <w:p w:rsidR="00594C38" w:rsidRPr="006D5803" w:rsidRDefault="00594C38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8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15 семинаров, 5 конкурсов  по охране труда</w:t>
            </w:r>
            <w:r w:rsidR="006D5803" w:rsidRPr="006D58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увеличение затрат организаций района на обеспечение требований законодательства в области охраны труда</w:t>
            </w:r>
          </w:p>
        </w:tc>
      </w:tr>
      <w:tr w:rsidR="00401F1B" w:rsidRPr="008B386D" w:rsidTr="00401F1B">
        <w:tc>
          <w:tcPr>
            <w:tcW w:w="3310" w:type="dxa"/>
            <w:gridSpan w:val="2"/>
          </w:tcPr>
          <w:p w:rsidR="00594C38" w:rsidRPr="008B386D" w:rsidRDefault="00594C38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местный бюджет</w:t>
            </w:r>
          </w:p>
        </w:tc>
        <w:tc>
          <w:tcPr>
            <w:tcW w:w="757" w:type="dxa"/>
            <w:gridSpan w:val="3"/>
          </w:tcPr>
          <w:p w:rsidR="00594C38" w:rsidRPr="008B386D" w:rsidRDefault="00990D65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="00594C3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3" w:type="dxa"/>
            <w:gridSpan w:val="2"/>
          </w:tcPr>
          <w:p w:rsidR="00594C38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752" w:type="dxa"/>
            <w:gridSpan w:val="3"/>
          </w:tcPr>
          <w:p w:rsidR="00594C38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750" w:type="dxa"/>
          </w:tcPr>
          <w:p w:rsidR="00594C38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749" w:type="dxa"/>
            <w:gridSpan w:val="2"/>
          </w:tcPr>
          <w:p w:rsidR="00594C38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594C38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1439" w:type="dxa"/>
            <w:gridSpan w:val="2"/>
          </w:tcPr>
          <w:p w:rsidR="00594C38" w:rsidRPr="00594C38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  <w:r w:rsidR="00594C38" w:rsidRPr="00594C38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1726" w:type="dxa"/>
            <w:gridSpan w:val="2"/>
            <w:vMerge/>
          </w:tcPr>
          <w:p w:rsidR="00594C38" w:rsidRPr="008B386D" w:rsidRDefault="00594C38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/>
          </w:tcPr>
          <w:p w:rsidR="00594C38" w:rsidRPr="008B386D" w:rsidRDefault="00594C38" w:rsidP="00D01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594C38" w:rsidRPr="008B386D" w:rsidRDefault="00594C38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F1B" w:rsidRPr="008B386D" w:rsidTr="00401F1B">
        <w:tc>
          <w:tcPr>
            <w:tcW w:w="3310" w:type="dxa"/>
            <w:gridSpan w:val="2"/>
          </w:tcPr>
          <w:p w:rsidR="00594C38" w:rsidRPr="008B386D" w:rsidRDefault="00594C38" w:rsidP="00D01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757" w:type="dxa"/>
            <w:gridSpan w:val="3"/>
          </w:tcPr>
          <w:p w:rsidR="00594C38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753" w:type="dxa"/>
            <w:gridSpan w:val="2"/>
          </w:tcPr>
          <w:p w:rsidR="00594C38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</w:t>
            </w:r>
            <w:r w:rsidR="00594C3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52" w:type="dxa"/>
            <w:gridSpan w:val="3"/>
          </w:tcPr>
          <w:p w:rsidR="00594C38" w:rsidRPr="008B386D" w:rsidRDefault="00990D65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  <w:r w:rsidR="00594C3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50" w:type="dxa"/>
          </w:tcPr>
          <w:p w:rsidR="00594C38" w:rsidRPr="008B386D" w:rsidRDefault="00990D65" w:rsidP="00990D6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  <w:r w:rsidR="00594C3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9" w:type="dxa"/>
            <w:gridSpan w:val="2"/>
          </w:tcPr>
          <w:p w:rsidR="00594C38" w:rsidRPr="008B386D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</w:t>
            </w:r>
            <w:r w:rsidR="00594C3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39" w:type="dxa"/>
            <w:gridSpan w:val="2"/>
          </w:tcPr>
          <w:p w:rsidR="00594C38" w:rsidRPr="00594C38" w:rsidRDefault="00990D65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3100,0</w:t>
            </w:r>
          </w:p>
        </w:tc>
        <w:tc>
          <w:tcPr>
            <w:tcW w:w="1726" w:type="dxa"/>
            <w:gridSpan w:val="2"/>
            <w:vMerge/>
          </w:tcPr>
          <w:p w:rsidR="00594C38" w:rsidRPr="008B386D" w:rsidRDefault="00594C38" w:rsidP="00D01E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2"/>
            <w:vMerge/>
          </w:tcPr>
          <w:p w:rsidR="00594C38" w:rsidRPr="008B386D" w:rsidRDefault="00594C38" w:rsidP="00D01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</w:tcPr>
          <w:p w:rsidR="00594C38" w:rsidRPr="008B386D" w:rsidRDefault="00594C38" w:rsidP="00D01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22D2D" w:rsidRDefault="0029112C" w:rsidP="00D01E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22D2D" w:rsidRPr="008B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4C34" w:rsidRPr="008B3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29112C" w:rsidRPr="0029112C" w:rsidRDefault="0029112C" w:rsidP="00D01E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21" w:rsidRDefault="00C01C21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2D" w:rsidRDefault="00BB5D58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ресурсов, необходимых для реализации муниципальной программы</w:t>
      </w:r>
    </w:p>
    <w:p w:rsidR="00C01C21" w:rsidRPr="008B386D" w:rsidRDefault="00C01C21" w:rsidP="005C4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52"/>
        <w:gridCol w:w="1701"/>
        <w:gridCol w:w="2268"/>
        <w:gridCol w:w="1276"/>
        <w:gridCol w:w="1276"/>
        <w:gridCol w:w="1275"/>
        <w:gridCol w:w="1276"/>
        <w:gridCol w:w="1985"/>
      </w:tblGrid>
      <w:tr w:rsidR="00822D2D" w:rsidRPr="008B386D" w:rsidTr="00D01E27"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расходования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(тыс. руб.)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22D2D" w:rsidRPr="008B386D" w:rsidTr="00D01E27"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D" w:rsidRPr="008B386D" w:rsidTr="00D01E27"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321C"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D" w:rsidRPr="008B386D" w:rsidTr="00D01E27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41321C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9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2D2D"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D" w:rsidRPr="008B386D" w:rsidTr="00D01E27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D" w:rsidRPr="008B386D" w:rsidTr="00D01E27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муниципального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41321C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2D2D"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41321C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2D2D"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41321C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2D2D"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D" w:rsidRPr="008B386D" w:rsidTr="00D01E27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D" w:rsidRPr="008B386D" w:rsidTr="00D01E27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D2D" w:rsidRPr="008B386D" w:rsidTr="00D01E27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источников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22D2D"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822D2D"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990D65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822D2D"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D2D" w:rsidRPr="008B386D" w:rsidRDefault="00822D2D" w:rsidP="005C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917" w:rsidRDefault="00AC4917" w:rsidP="005C4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5C4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5C4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17" w:rsidRDefault="00AC4917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60" w:rsidRDefault="00941360" w:rsidP="00D0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1360" w:rsidSect="00401F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26" w:rsidRDefault="00824226" w:rsidP="001E5657">
      <w:pPr>
        <w:spacing w:after="0" w:line="240" w:lineRule="auto"/>
      </w:pPr>
      <w:r>
        <w:separator/>
      </w:r>
    </w:p>
  </w:endnote>
  <w:endnote w:type="continuationSeparator" w:id="0">
    <w:p w:rsidR="00824226" w:rsidRDefault="00824226" w:rsidP="001E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26" w:rsidRDefault="00824226" w:rsidP="001E5657">
      <w:pPr>
        <w:spacing w:after="0" w:line="240" w:lineRule="auto"/>
      </w:pPr>
      <w:r>
        <w:separator/>
      </w:r>
    </w:p>
  </w:footnote>
  <w:footnote w:type="continuationSeparator" w:id="0">
    <w:p w:rsidR="00824226" w:rsidRDefault="00824226" w:rsidP="001E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276"/>
    <w:multiLevelType w:val="hybridMultilevel"/>
    <w:tmpl w:val="2EEA4AFC"/>
    <w:lvl w:ilvl="0" w:tplc="5838BA3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F1134"/>
    <w:multiLevelType w:val="hybridMultilevel"/>
    <w:tmpl w:val="121E778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55003F3"/>
    <w:multiLevelType w:val="hybridMultilevel"/>
    <w:tmpl w:val="C512FDBC"/>
    <w:lvl w:ilvl="0" w:tplc="E06298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397F"/>
    <w:multiLevelType w:val="multilevel"/>
    <w:tmpl w:val="D36C7A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E7611"/>
    <w:multiLevelType w:val="hybridMultilevel"/>
    <w:tmpl w:val="AD448180"/>
    <w:lvl w:ilvl="0" w:tplc="9F3EB1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7E53CC"/>
    <w:multiLevelType w:val="hybridMultilevel"/>
    <w:tmpl w:val="F7504EFE"/>
    <w:lvl w:ilvl="0" w:tplc="D36EC87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72851E90"/>
    <w:multiLevelType w:val="multilevel"/>
    <w:tmpl w:val="F4782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>
    <w:nsid w:val="7E724024"/>
    <w:multiLevelType w:val="multilevel"/>
    <w:tmpl w:val="D8C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715F11"/>
    <w:multiLevelType w:val="hybridMultilevel"/>
    <w:tmpl w:val="25D4AAD6"/>
    <w:lvl w:ilvl="0" w:tplc="F0605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341"/>
    <w:rsid w:val="00024C46"/>
    <w:rsid w:val="000264A3"/>
    <w:rsid w:val="00046CB9"/>
    <w:rsid w:val="000915A2"/>
    <w:rsid w:val="000A3B73"/>
    <w:rsid w:val="000B1E40"/>
    <w:rsid w:val="000C0424"/>
    <w:rsid w:val="000C3154"/>
    <w:rsid w:val="000F48EB"/>
    <w:rsid w:val="00140D6F"/>
    <w:rsid w:val="001A3D4B"/>
    <w:rsid w:val="001D4DCF"/>
    <w:rsid w:val="001E5657"/>
    <w:rsid w:val="0020278E"/>
    <w:rsid w:val="00254341"/>
    <w:rsid w:val="002575A1"/>
    <w:rsid w:val="00264531"/>
    <w:rsid w:val="0029112C"/>
    <w:rsid w:val="002C2527"/>
    <w:rsid w:val="002C5E4C"/>
    <w:rsid w:val="002C7DB2"/>
    <w:rsid w:val="003906A4"/>
    <w:rsid w:val="003A6BBA"/>
    <w:rsid w:val="003F1BA0"/>
    <w:rsid w:val="003F58CB"/>
    <w:rsid w:val="003F5981"/>
    <w:rsid w:val="00401F1B"/>
    <w:rsid w:val="00404341"/>
    <w:rsid w:val="0041321C"/>
    <w:rsid w:val="00467B0A"/>
    <w:rsid w:val="00472333"/>
    <w:rsid w:val="00477C50"/>
    <w:rsid w:val="004A4AB7"/>
    <w:rsid w:val="004A7726"/>
    <w:rsid w:val="004F2619"/>
    <w:rsid w:val="005144F4"/>
    <w:rsid w:val="00526BE2"/>
    <w:rsid w:val="0055108B"/>
    <w:rsid w:val="00561963"/>
    <w:rsid w:val="00577385"/>
    <w:rsid w:val="0058701A"/>
    <w:rsid w:val="0059076E"/>
    <w:rsid w:val="00594C38"/>
    <w:rsid w:val="005C4312"/>
    <w:rsid w:val="005E5F66"/>
    <w:rsid w:val="006018FE"/>
    <w:rsid w:val="006249D2"/>
    <w:rsid w:val="00633E69"/>
    <w:rsid w:val="00647287"/>
    <w:rsid w:val="0065328F"/>
    <w:rsid w:val="0067031B"/>
    <w:rsid w:val="006728D2"/>
    <w:rsid w:val="00684C34"/>
    <w:rsid w:val="006D5803"/>
    <w:rsid w:val="00715FB6"/>
    <w:rsid w:val="00726DB0"/>
    <w:rsid w:val="00740123"/>
    <w:rsid w:val="00742176"/>
    <w:rsid w:val="007742EC"/>
    <w:rsid w:val="007932F2"/>
    <w:rsid w:val="007A55E7"/>
    <w:rsid w:val="007C0927"/>
    <w:rsid w:val="007C36F9"/>
    <w:rsid w:val="007C4D51"/>
    <w:rsid w:val="007D1CE0"/>
    <w:rsid w:val="007D7CD6"/>
    <w:rsid w:val="007F1FA2"/>
    <w:rsid w:val="007F5FC1"/>
    <w:rsid w:val="008112A5"/>
    <w:rsid w:val="00822D2D"/>
    <w:rsid w:val="00824226"/>
    <w:rsid w:val="0084701C"/>
    <w:rsid w:val="00877057"/>
    <w:rsid w:val="00885B50"/>
    <w:rsid w:val="008B386D"/>
    <w:rsid w:val="00916372"/>
    <w:rsid w:val="00916B83"/>
    <w:rsid w:val="00924B28"/>
    <w:rsid w:val="00931A22"/>
    <w:rsid w:val="00935A74"/>
    <w:rsid w:val="00941360"/>
    <w:rsid w:val="00990D65"/>
    <w:rsid w:val="009961B7"/>
    <w:rsid w:val="009A44D2"/>
    <w:rsid w:val="009F3D63"/>
    <w:rsid w:val="009F4027"/>
    <w:rsid w:val="009F7A5B"/>
    <w:rsid w:val="00A06DE7"/>
    <w:rsid w:val="00A137E2"/>
    <w:rsid w:val="00A14D53"/>
    <w:rsid w:val="00A16C61"/>
    <w:rsid w:val="00A17293"/>
    <w:rsid w:val="00A34567"/>
    <w:rsid w:val="00A373AC"/>
    <w:rsid w:val="00A53912"/>
    <w:rsid w:val="00AC10E5"/>
    <w:rsid w:val="00AC4917"/>
    <w:rsid w:val="00AE3FC5"/>
    <w:rsid w:val="00AF15EA"/>
    <w:rsid w:val="00AF1947"/>
    <w:rsid w:val="00B16C8A"/>
    <w:rsid w:val="00B57742"/>
    <w:rsid w:val="00B70A82"/>
    <w:rsid w:val="00BB5D58"/>
    <w:rsid w:val="00BC6A99"/>
    <w:rsid w:val="00C01C21"/>
    <w:rsid w:val="00C272E6"/>
    <w:rsid w:val="00C3347F"/>
    <w:rsid w:val="00C437F0"/>
    <w:rsid w:val="00C64461"/>
    <w:rsid w:val="00C96630"/>
    <w:rsid w:val="00CA56CB"/>
    <w:rsid w:val="00CB528B"/>
    <w:rsid w:val="00CE765C"/>
    <w:rsid w:val="00D01E27"/>
    <w:rsid w:val="00D54F1C"/>
    <w:rsid w:val="00D74B12"/>
    <w:rsid w:val="00DB76C4"/>
    <w:rsid w:val="00DC5F9D"/>
    <w:rsid w:val="00E00CBB"/>
    <w:rsid w:val="00E06DA7"/>
    <w:rsid w:val="00E12D9C"/>
    <w:rsid w:val="00E151F6"/>
    <w:rsid w:val="00E25094"/>
    <w:rsid w:val="00E30944"/>
    <w:rsid w:val="00E35F79"/>
    <w:rsid w:val="00E4065E"/>
    <w:rsid w:val="00E45E49"/>
    <w:rsid w:val="00E813F2"/>
    <w:rsid w:val="00EC7981"/>
    <w:rsid w:val="00ED2859"/>
    <w:rsid w:val="00ED3B2C"/>
    <w:rsid w:val="00EE2409"/>
    <w:rsid w:val="00F0646B"/>
    <w:rsid w:val="00F15ED9"/>
    <w:rsid w:val="00F16312"/>
    <w:rsid w:val="00F3173B"/>
    <w:rsid w:val="00F70479"/>
    <w:rsid w:val="00FC1B15"/>
    <w:rsid w:val="00FC7DD6"/>
    <w:rsid w:val="00FE5E39"/>
    <w:rsid w:val="00FF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E7"/>
  </w:style>
  <w:style w:type="paragraph" w:styleId="2">
    <w:name w:val="heading 2"/>
    <w:basedOn w:val="a"/>
    <w:link w:val="20"/>
    <w:uiPriority w:val="9"/>
    <w:qFormat/>
    <w:rsid w:val="00ED3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3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D3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D3B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04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40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3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31"/>
    <w:basedOn w:val="a"/>
    <w:rsid w:val="00E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E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5657"/>
  </w:style>
  <w:style w:type="character" w:customStyle="1" w:styleId="30">
    <w:name w:val="Заголовок 3 Знак"/>
    <w:basedOn w:val="a0"/>
    <w:link w:val="3"/>
    <w:uiPriority w:val="9"/>
    <w:rsid w:val="00A539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AF15EA"/>
  </w:style>
  <w:style w:type="table" w:styleId="aa">
    <w:name w:val="Table Grid"/>
    <w:basedOn w:val="a1"/>
    <w:uiPriority w:val="59"/>
    <w:rsid w:val="00264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85B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"/>
    <w:rsid w:val="008B3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14D8-5798-4490-ADB6-372B8DF8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2024-12-17T02:14:00Z</cp:lastPrinted>
  <dcterms:created xsi:type="dcterms:W3CDTF">2024-12-16T08:06:00Z</dcterms:created>
  <dcterms:modified xsi:type="dcterms:W3CDTF">2024-12-23T07:41:00Z</dcterms:modified>
</cp:coreProperties>
</file>